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57CD8BCA" w:rsidR="00F422D3" w:rsidRDefault="00F422D3" w:rsidP="00B42F40">
      <w:pPr>
        <w:pStyle w:val="Titul2"/>
      </w:pPr>
      <w:r>
        <w:t xml:space="preserve">Název zakázky: </w:t>
      </w:r>
      <w:r w:rsidR="00B5187B" w:rsidRPr="00B5187B">
        <w:t>„Oprava trati v úseku Středokluky - Noutonice“</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295D34C5" w:rsidR="00F24489" w:rsidRDefault="00F24489" w:rsidP="0046259C">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086AA8">
        <w:t xml:space="preserve">02. 03. 2023 </w:t>
      </w:r>
      <w:r w:rsidRPr="00F97DBD">
        <w:t xml:space="preserve">pod </w:t>
      </w:r>
      <w:r w:rsidRPr="00F24489">
        <w:t>evidenčním</w:t>
      </w:r>
      <w:r w:rsidRPr="00F97DBD">
        <w:t xml:space="preserve"> číslem </w:t>
      </w:r>
      <w:r w:rsidR="0092617B">
        <w:t xml:space="preserve">64523028 </w:t>
      </w:r>
      <w:r w:rsidRPr="00F97DBD">
        <w:t xml:space="preserve">svůj úmysl zadat </w:t>
      </w:r>
      <w:r>
        <w:t xml:space="preserve">ve výběrovém řízení </w:t>
      </w:r>
      <w:r w:rsidRPr="00F97DBD">
        <w:t xml:space="preserve">veřejnou zakázku s názvem </w:t>
      </w:r>
      <w:r w:rsidRPr="003F35F3">
        <w:rPr>
          <w:b/>
        </w:rPr>
        <w:t>„</w:t>
      </w:r>
      <w:r w:rsidR="0046259C" w:rsidRPr="0046259C">
        <w:rPr>
          <w:b/>
        </w:rPr>
        <w:t>Oprava trati v úseku Středokluky - Noutonice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76997CE" w14:textId="4A4274F5" w:rsidR="00244596" w:rsidRPr="00F97DBD" w:rsidRDefault="00F24489" w:rsidP="00244596">
      <w:pPr>
        <w:pStyle w:val="Text1-1"/>
      </w:pPr>
      <w:r w:rsidRPr="00F97DBD">
        <w:t>Objednatel se zavazuje Zhotoviteli poskytnout veškerou nezbytnou součinnost k provedení Díla.</w:t>
      </w:r>
      <w:r w:rsidR="006B0B0E">
        <w:t xml:space="preserve"> </w:t>
      </w:r>
      <w:bookmarkStart w:id="0" w:name="_GoBack"/>
      <w:bookmarkEnd w:id="0"/>
    </w:p>
    <w:p w14:paraId="2973F70B" w14:textId="0672BD58" w:rsidR="00F24489" w:rsidRPr="00F97DBD" w:rsidRDefault="00F24489" w:rsidP="00244596">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244596">
        <w:t xml:space="preserve"> je uvedena v Příloze č. 4 této Smlouvy.</w:t>
      </w:r>
    </w:p>
    <w:p w14:paraId="63051C69" w14:textId="50645172" w:rsidR="00F24489" w:rsidRDefault="00B84ECC" w:rsidP="002B1AF9">
      <w:pPr>
        <w:pStyle w:val="Textbezslovn"/>
      </w:pPr>
      <w:r w:rsidRPr="002B1AF9">
        <w:t xml:space="preserve">Rekapitulace </w:t>
      </w:r>
      <w:r w:rsidR="00F24489" w:rsidRPr="002B1AF9">
        <w:t xml:space="preserve">Ceny Díla </w:t>
      </w:r>
      <w:r w:rsidR="000C122C" w:rsidRPr="002B1AF9">
        <w:t xml:space="preserve">včetně položkového soupisu prací </w:t>
      </w:r>
      <w:r w:rsidR="00F24489" w:rsidRPr="002B1AF9">
        <w:t xml:space="preserve">dle </w:t>
      </w:r>
      <w:r w:rsidR="00A40CD0" w:rsidRPr="002B1AF9">
        <w:t xml:space="preserve">objektů </w:t>
      </w:r>
      <w:r w:rsidR="00F24489" w:rsidRPr="002B1AF9">
        <w:t xml:space="preserve">stavebních </w:t>
      </w:r>
      <w:r w:rsidR="00A40CD0" w:rsidRPr="002B1AF9">
        <w:t xml:space="preserve">částí </w:t>
      </w:r>
      <w:r w:rsidR="00F24489" w:rsidRPr="002B1AF9">
        <w:t>(SO)</w:t>
      </w:r>
      <w:r w:rsidR="002B1AF9" w:rsidRPr="002B1AF9">
        <w:t xml:space="preserve"> </w:t>
      </w:r>
      <w:r w:rsidR="00F24489" w:rsidRPr="002B1AF9">
        <w:t>je uveden</w:t>
      </w:r>
      <w:r w:rsidRPr="002B1AF9">
        <w:t>a</w:t>
      </w:r>
      <w:r w:rsidR="00F24489" w:rsidRPr="002B1AF9">
        <w:t xml:space="preserve"> v </w:t>
      </w:r>
      <w:hyperlink w:anchor="ListAnnex04" w:history="1">
        <w:r w:rsidR="00F24489" w:rsidRPr="002B1AF9">
          <w:rPr>
            <w:rStyle w:val="Hypertextovodkaz"/>
            <w:rFonts w:cs="Calibri"/>
            <w:color w:val="auto"/>
          </w:rPr>
          <w:t>Příloze č. 4</w:t>
        </w:r>
      </w:hyperlink>
      <w:r w:rsidR="00F24489" w:rsidRPr="002B1AF9">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6C360DF3" w:rsidR="00F24489" w:rsidRPr="00F24489" w:rsidRDefault="006C1D87" w:rsidP="00F24489">
      <w:pPr>
        <w:pStyle w:val="Textbezslovn"/>
        <w:rPr>
          <w:b/>
        </w:rPr>
      </w:pPr>
      <w:r w:rsidRPr="00F24489">
        <w:rPr>
          <w:b/>
        </w:rPr>
        <w:t xml:space="preserve">Zahájení stavebních prací: dnem předání Staveniště dle odst. 4.1.1 Přílohy </w:t>
      </w:r>
      <w:r w:rsidR="00143B03" w:rsidRPr="00F24489">
        <w:rPr>
          <w:b/>
        </w:rPr>
        <w:t>č. 2 b) Smlouvy</w:t>
      </w:r>
      <w:r w:rsidRPr="00F24489">
        <w:rPr>
          <w:b/>
        </w:rPr>
        <w:t>.</w:t>
      </w:r>
    </w:p>
    <w:p w14:paraId="1E46117A" w14:textId="0F9DC4A6" w:rsidR="00F24489" w:rsidRPr="00CD7AA7" w:rsidRDefault="00F24489" w:rsidP="00F24489">
      <w:pPr>
        <w:pStyle w:val="Textbezslovn"/>
        <w:rPr>
          <w:b/>
        </w:rPr>
      </w:pPr>
      <w:r w:rsidRPr="00F24489">
        <w:rPr>
          <w:b/>
        </w:rPr>
        <w:t xml:space="preserve">Celková lhůta pro dokončení Díla činí </w:t>
      </w:r>
      <w:r w:rsidRPr="00CD7AA7">
        <w:rPr>
          <w:b/>
        </w:rPr>
        <w:t xml:space="preserve">celkem </w:t>
      </w:r>
      <w:r w:rsidR="00CD7AA7" w:rsidRPr="00CD7AA7">
        <w:rPr>
          <w:b/>
        </w:rPr>
        <w:t xml:space="preserve">111 dnů </w:t>
      </w:r>
      <w:r w:rsidRPr="00F24489">
        <w:rPr>
          <w:b/>
        </w:rPr>
        <w:t xml:space="preserve">ode Dne zahájení stavebních prací (dokladem prokazujícím, že Zhotovitel dokončil celé Dílo, je Předávací protokol dle odst. 10.4 </w:t>
      </w:r>
      <w:r w:rsidRPr="00CD7AA7">
        <w:rPr>
          <w:b/>
        </w:rPr>
        <w:t>Obchodních podmínek).</w:t>
      </w:r>
    </w:p>
    <w:p w14:paraId="649FB732" w14:textId="264ED37A" w:rsidR="006C1D87" w:rsidRPr="00200139" w:rsidRDefault="00F24489" w:rsidP="00200139">
      <w:pPr>
        <w:pStyle w:val="Textbezslovn"/>
      </w:pPr>
      <w:r w:rsidRPr="00CD7AA7">
        <w:t>Lhůta pro dokonče</w:t>
      </w:r>
      <w:r w:rsidR="00CD7AA7" w:rsidRPr="00CD7AA7">
        <w:t xml:space="preserve">ní stavebních prací činí celkem </w:t>
      </w:r>
      <w:r w:rsidR="00CD7AA7" w:rsidRPr="00CD7AA7">
        <w:rPr>
          <w:b/>
        </w:rPr>
        <w:t>111</w:t>
      </w:r>
      <w:r w:rsidRPr="00CD7AA7">
        <w:rPr>
          <w:b/>
        </w:rPr>
        <w:t xml:space="preserve"> dnů </w:t>
      </w:r>
      <w:r w:rsidRPr="00CD7AA7">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w:t>
      </w:r>
      <w:r w:rsidR="00200139">
        <w:t>pis o předání a převzetí Díla).</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035DB20C" w:rsidR="00F24489" w:rsidRDefault="00F24489" w:rsidP="006C45C5">
      <w:pPr>
        <w:pStyle w:val="Text1-1"/>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w:t>
      </w:r>
      <w:r>
        <w:lastRenderedPageBreak/>
        <w:t xml:space="preserve">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w:t>
      </w:r>
      <w:r w:rsidRPr="009B4EE8">
        <w:t>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F21589" w:rsidRDefault="00F24489" w:rsidP="00F24489">
      <w:pPr>
        <w:pStyle w:val="Text1-1"/>
      </w:pPr>
      <w:r w:rsidRPr="00F21589">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6847152C"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B45A30D" w14:textId="24341DDD" w:rsidR="00214C3E" w:rsidRDefault="00214C3E" w:rsidP="009636CC">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6326E399" w14:textId="75EE2DBA" w:rsidR="00214C3E" w:rsidRPr="002032B6" w:rsidRDefault="00214C3E" w:rsidP="00B14138">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w:t>
      </w:r>
      <w:proofErr w:type="gramStart"/>
      <w:r>
        <w:t xml:space="preserve">20.32 </w:t>
      </w:r>
      <w:r w:rsidRPr="005E0F6B">
        <w:t xml:space="preserve"> Obchodních</w:t>
      </w:r>
      <w:proofErr w:type="gramEnd"/>
      <w:r w:rsidRPr="005E0F6B">
        <w:t xml:space="preserve">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w:t>
      </w:r>
      <w:r w:rsidRPr="005A7872">
        <w:lastRenderedPageBreak/>
        <w:t xml:space="preserve">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21569D88" w:rsidR="00214C3E" w:rsidRPr="00723D66" w:rsidRDefault="00214C3E" w:rsidP="00723D66">
      <w:pPr>
        <w:pStyle w:val="Text1-1"/>
      </w:pPr>
      <w:r w:rsidRPr="00723D66">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621F5378" w:rsidR="00312ED6" w:rsidRDefault="00312ED6" w:rsidP="00214C3E">
      <w:pPr>
        <w:pStyle w:val="Text1-1"/>
      </w:pPr>
      <w:r>
        <w:t>V bodě 11.6 Obchodních podmínek se lhůta upravuje na dva (2) dny</w:t>
      </w:r>
    </w:p>
    <w:p w14:paraId="60C04D64" w14:textId="77777777" w:rsidR="005A35FA" w:rsidRDefault="005A35FA" w:rsidP="005A35FA">
      <w:pPr>
        <w:pStyle w:val="Text1-1"/>
        <w:numPr>
          <w:ilvl w:val="1"/>
          <w:numId w:val="9"/>
        </w:numPr>
      </w:pPr>
      <w:r w:rsidRPr="005A6B21">
        <w:t xml:space="preserve">Bod 13.3. Obchodních podmínek se mění takto: </w:t>
      </w:r>
    </w:p>
    <w:p w14:paraId="4C65D409" w14:textId="77777777" w:rsidR="005A35FA" w:rsidRPr="005A35FA" w:rsidRDefault="005A35FA" w:rsidP="005A35FA">
      <w:pPr>
        <w:spacing w:after="200" w:line="276" w:lineRule="auto"/>
        <w:ind w:firstLine="709"/>
        <w:jc w:val="both"/>
        <w:rPr>
          <w:rFonts w:ascii="Verdana" w:hAnsi="Verdana" w:cstheme="minorHAnsi"/>
        </w:rPr>
      </w:pPr>
      <w:r w:rsidRPr="005A35FA">
        <w:rPr>
          <w:rFonts w:ascii="Verdana" w:hAnsi="Verdana" w:cstheme="minorHAnsi"/>
        </w:rPr>
        <w:t>Daňové doklady, vč. všech příloh, budou zasílány následovně:</w:t>
      </w:r>
    </w:p>
    <w:p w14:paraId="79844DE2"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na e-mailovou adresu </w:t>
      </w:r>
      <w:hyperlink r:id="rId12" w:history="1">
        <w:r w:rsidRPr="005A35FA">
          <w:rPr>
            <w:rStyle w:val="Hypertextovodkaz"/>
            <w:rFonts w:ascii="Verdana" w:hAnsi="Verdana" w:cstheme="minorHAnsi"/>
          </w:rPr>
          <w:t>ePodatelnaCFU@spravazeleznic.cz</w:t>
        </w:r>
      </w:hyperlink>
      <w:r w:rsidRPr="005A35FA">
        <w:rPr>
          <w:rFonts w:ascii="Verdana" w:hAnsi="Verdana" w:cstheme="minorHAnsi"/>
        </w:rPr>
        <w:t>, nebo</w:t>
      </w:r>
    </w:p>
    <w:p w14:paraId="63ACD787"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do datové schránky s identifikátorem </w:t>
      </w:r>
      <w:proofErr w:type="spellStart"/>
      <w:r w:rsidRPr="005A35FA">
        <w:rPr>
          <w:rFonts w:ascii="Verdana" w:hAnsi="Verdana" w:cstheme="minorHAnsi"/>
        </w:rPr>
        <w:t>Uccchjm</w:t>
      </w:r>
      <w:proofErr w:type="spellEnd"/>
      <w:r w:rsidRPr="005A35FA">
        <w:rPr>
          <w:rFonts w:ascii="Verdana" w:hAnsi="Verdana" w:cstheme="minorHAnsi"/>
        </w:rPr>
        <w:t>, nebo</w:t>
      </w:r>
    </w:p>
    <w:p w14:paraId="78D53CC4"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listinné podobě na adresu Správa železnic, státní organizace, Centrální finanční účtárna Čechy, Náměstí Jana </w:t>
      </w:r>
      <w:proofErr w:type="spellStart"/>
      <w:r w:rsidRPr="005A35FA">
        <w:rPr>
          <w:rFonts w:ascii="Verdana" w:hAnsi="Verdana" w:cstheme="minorHAnsi"/>
        </w:rPr>
        <w:t>Pernera</w:t>
      </w:r>
      <w:proofErr w:type="spellEnd"/>
      <w:r w:rsidRPr="005A35FA">
        <w:rPr>
          <w:rFonts w:ascii="Verdana" w:hAnsi="Verdana" w:cstheme="minorHAnsi"/>
        </w:rPr>
        <w:t xml:space="preserve"> 217, 530 02 Pardubice. </w:t>
      </w:r>
    </w:p>
    <w:p w14:paraId="66D20C2A" w14:textId="27892C88" w:rsidR="005A35FA" w:rsidRDefault="005A35FA" w:rsidP="005A35FA">
      <w:pPr>
        <w:pStyle w:val="Text1-1"/>
        <w:numPr>
          <w:ilvl w:val="0"/>
          <w:numId w:val="0"/>
        </w:numPr>
        <w:ind w:left="737"/>
      </w:pPr>
      <w:r w:rsidRPr="005A35FA">
        <w:rPr>
          <w:rFonts w:ascii="Verdana" w:hAnsi="Verdana" w:cstheme="minorHAnsi"/>
        </w:rPr>
        <w:t>Objednatel upřednostňuje příjem těchto daňových dokladů v digitální podobě ve formátu PDF/A, ISO 19005, min. verze PDF/A-2b, na výše uvedené emailové adrese.</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F6491C">
      <w:pPr>
        <w:pStyle w:val="Odstavec1-1a"/>
        <w:numPr>
          <w:ilvl w:val="0"/>
          <w:numId w:val="45"/>
        </w:numPr>
      </w:pPr>
      <w:r>
        <w:t>zjišťovací protokoly,</w:t>
      </w:r>
    </w:p>
    <w:p w14:paraId="083D9378" w14:textId="77777777" w:rsidR="0092658F" w:rsidRDefault="0092658F" w:rsidP="0092658F">
      <w:pPr>
        <w:pStyle w:val="Odstavec1-1a"/>
        <w:numPr>
          <w:ilvl w:val="0"/>
          <w:numId w:val="7"/>
        </w:numPr>
      </w:pPr>
      <w:r>
        <w:lastRenderedPageBreak/>
        <w:t>Objednatelem resp. TDS odsouhlasený soupis provedených prací (bez protokolů o skutečné výměře).</w:t>
      </w:r>
    </w:p>
    <w:p w14:paraId="3CB08ED4" w14:textId="77777777" w:rsidR="00021A8A" w:rsidRDefault="00021A8A" w:rsidP="00021A8A">
      <w:pPr>
        <w:pStyle w:val="Text1-1"/>
      </w:pPr>
      <w:r>
        <w:t>Bod 13.9 Obchodních podmínek se mění takto:</w:t>
      </w:r>
    </w:p>
    <w:p w14:paraId="5C643826" w14:textId="3B7B9267" w:rsidR="00021A8A" w:rsidRDefault="00021A8A"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4B89FBF8" w:rsidR="00021A8A" w:rsidRPr="00B968E5" w:rsidRDefault="00021A8A" w:rsidP="00021A8A">
      <w:pPr>
        <w:pStyle w:val="Text1-1"/>
        <w:numPr>
          <w:ilvl w:val="1"/>
          <w:numId w:val="9"/>
        </w:numPr>
      </w:pPr>
      <w:r>
        <w:t>V bodech 14.8 a 15.3</w:t>
      </w:r>
      <w:r w:rsidRPr="00B968E5">
        <w:t xml:space="preserve"> Obchodních podmínek se text „dle odst. 5.6 Smlouvy“</w:t>
      </w:r>
      <w:r w:rsidR="00393187">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3556D47" w:rsidR="00021A8A" w:rsidRPr="00B968E5" w:rsidRDefault="00021A8A" w:rsidP="00021A8A">
      <w:pPr>
        <w:pStyle w:val="Text1-1"/>
      </w:pPr>
      <w:r w:rsidRPr="00B968E5">
        <w:t>V bodě 20.21 Obchodních podmínek se text „dle odst. 5.6 Smlouvy“</w:t>
      </w:r>
      <w:r>
        <w:t xml:space="preserve"> nahrazuje textem „dle odst. </w:t>
      </w:r>
      <w:r w:rsidR="00393187">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6DC7D536"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rsidR="00393187">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13A3ACAE"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27BF5B34"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w:t>
      </w:r>
      <w:r w:rsidRPr="00CD7AA7">
        <w:t>odst. 4.3</w:t>
      </w:r>
      <w:r w:rsidR="005F572E" w:rsidRPr="00CD7AA7">
        <w:t>2</w:t>
      </w:r>
      <w:r w:rsidR="005F572E" w:rsidRPr="005F572E">
        <w:t xml:space="preserve"> </w:t>
      </w:r>
      <w:r w:rsidRPr="0037173A">
        <w:t>Smlouvy“.</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Pr="0037173A">
        <w:lastRenderedPageBreak/>
        <w:t>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10119C80"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w:t>
      </w:r>
      <w:r>
        <w:rPr>
          <w:rStyle w:val="Tun"/>
          <w:b w:val="0"/>
        </w:rPr>
        <w:lastRenderedPageBreak/>
        <w:t>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w:t>
      </w:r>
      <w:r w:rsidR="00BF26A0" w:rsidRPr="00B478B0">
        <w:t>znevýhodněných osob, včetně závazného vzoru pracovního výkazu, tvoří Přílohy č.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64DC3567" w14:textId="77777777" w:rsidR="005C65C4" w:rsidRPr="0029677D" w:rsidRDefault="005C65C4" w:rsidP="005C65C4">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gramStart"/>
      <w:r>
        <w:t>ust.</w:t>
      </w:r>
      <w:proofErr w:type="gramEnd"/>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sidRPr="0029677D">
        <w:lastRenderedPageBreak/>
        <w:t>v ust.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77777777" w:rsidR="005C65C4" w:rsidRPr="0029677D" w:rsidRDefault="005C65C4" w:rsidP="005C65C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687EA237" w:rsidR="0057260F" w:rsidRPr="0029677D"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D22613">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133D1574" w:rsidR="00DE769D" w:rsidRDefault="00DE769D" w:rsidP="00DE769D">
      <w:pPr>
        <w:pStyle w:val="Text1-1"/>
      </w:pPr>
      <w:r>
        <w:t xml:space="preserve">Tato Smlouva je vyhotovena ve </w:t>
      </w:r>
      <w:r w:rsidRPr="008F7242">
        <w:rPr>
          <w:rStyle w:val="Tun"/>
          <w:highlight w:val="yellow"/>
        </w:rPr>
        <w:t>"[VLOŽÍ ZHOTOVITEL]"</w:t>
      </w:r>
      <w:r>
        <w:t xml:space="preserve"> vyhotovení</w:t>
      </w:r>
      <w:r w:rsidR="00D1117E">
        <w:t xml:space="preserve">ch, z nichž Objednatel obdrží </w:t>
      </w:r>
      <w:r w:rsidR="00D1117E">
        <w:rPr>
          <w:b/>
        </w:rPr>
        <w:t>2</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7750B457" w:rsidR="00214C3E" w:rsidRPr="00F97DBD" w:rsidRDefault="00214C3E" w:rsidP="005C65C4">
            <w:pPr>
              <w:pStyle w:val="Textbezslovn"/>
              <w:spacing w:after="0" w:line="276"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6B75D0AB" w:rsidR="00214C3E" w:rsidRPr="00F97DBD" w:rsidRDefault="00240135" w:rsidP="007B7E64">
            <w:pPr>
              <w:pStyle w:val="Textbezslovn"/>
              <w:spacing w:after="0" w:line="480" w:lineRule="auto"/>
            </w:pPr>
            <w:r>
              <w:t>b</w:t>
            </w:r>
            <w:r w:rsidR="00214C3E" w:rsidRPr="00F97DBD">
              <w:t xml:space="preserve">)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6B0B0E"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44038593"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040C860D" w14:textId="1FD2CDCA" w:rsidR="00046006" w:rsidRDefault="00046006" w:rsidP="00AC3AF0">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Pr="00F762A8">
        <w:rPr>
          <w:highlight w:val="yellow"/>
        </w:rPr>
        <w:t>]</w:t>
      </w: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52F6958E" w:rsidR="00ED29F1" w:rsidRPr="00F95FBD" w:rsidRDefault="00AB5B9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AB5B94"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AB5B94" w:rsidRPr="00F95FBD" w:rsidRDefault="00AB5B94" w:rsidP="00AB5B94">
            <w:pPr>
              <w:pStyle w:val="Tabulka"/>
              <w:rPr>
                <w:sz w:val="18"/>
              </w:rPr>
            </w:pPr>
            <w:r w:rsidRPr="00F95FBD">
              <w:rPr>
                <w:sz w:val="18"/>
              </w:rPr>
              <w:t>Adresa</w:t>
            </w:r>
          </w:p>
        </w:tc>
        <w:tc>
          <w:tcPr>
            <w:tcW w:w="5812" w:type="dxa"/>
          </w:tcPr>
          <w:p w14:paraId="6B099430" w14:textId="650161A7" w:rsidR="00AB5B94" w:rsidRPr="00F95FBD" w:rsidRDefault="00AB5B94" w:rsidP="00AB5B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AB5B94"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AB5B94" w:rsidRPr="00F95FBD" w:rsidRDefault="00AB5B94" w:rsidP="00AB5B94">
            <w:pPr>
              <w:pStyle w:val="Tabulka"/>
              <w:rPr>
                <w:sz w:val="18"/>
              </w:rPr>
            </w:pPr>
            <w:r w:rsidRPr="00F95FBD">
              <w:rPr>
                <w:sz w:val="18"/>
              </w:rPr>
              <w:t>E-mail</w:t>
            </w:r>
          </w:p>
        </w:tc>
        <w:tc>
          <w:tcPr>
            <w:tcW w:w="5812" w:type="dxa"/>
          </w:tcPr>
          <w:p w14:paraId="0A8DCB2F" w14:textId="0DF9619D" w:rsidR="00AB5B94" w:rsidRPr="00F95FBD" w:rsidRDefault="00AB5B94" w:rsidP="00AB5B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w:t>
            </w:r>
            <w:r w:rsidRPr="00574D5B">
              <w:rPr>
                <w:sz w:val="18"/>
              </w:rPr>
              <w:t>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6B2DEF26" w:rsidR="00ED29F1" w:rsidRPr="00F95FBD" w:rsidRDefault="00AB5B9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577460D7" w14:textId="77777777" w:rsidR="00ED29F1" w:rsidRPr="00F95FBD" w:rsidRDefault="00ED29F1" w:rsidP="00ED29F1">
      <w:pPr>
        <w:pStyle w:val="Textbezodsazen"/>
      </w:pPr>
    </w:p>
    <w:p w14:paraId="26B40068" w14:textId="10F9F231"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A53857">
        <w:rPr>
          <w:rFonts w:asciiTheme="minorHAnsi" w:hAnsiTheme="minorHAnsi"/>
          <w:sz w:val="18"/>
          <w:szCs w:val="18"/>
        </w:rPr>
        <w:t xml:space="preserve"> - VPO</w:t>
      </w:r>
    </w:p>
    <w:tbl>
      <w:tblPr>
        <w:tblStyle w:val="Mkatabulky"/>
        <w:tblW w:w="8868" w:type="dxa"/>
        <w:tblLook w:val="04A0" w:firstRow="1" w:lastRow="0" w:firstColumn="1" w:lastColumn="0" w:noHBand="0" w:noVBand="1"/>
      </w:tblPr>
      <w:tblGrid>
        <w:gridCol w:w="3056"/>
        <w:gridCol w:w="5812"/>
      </w:tblGrid>
      <w:tr w:rsidR="00A53857" w:rsidRPr="00F95FBD" w14:paraId="6BB47C75" w14:textId="77777777" w:rsidTr="00A53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A53857" w:rsidRPr="00F95FBD" w:rsidRDefault="00A53857" w:rsidP="00A53857">
            <w:pPr>
              <w:pStyle w:val="Tabulka"/>
              <w:rPr>
                <w:rStyle w:val="Nadpisvtabulce"/>
                <w:b w:val="0"/>
              </w:rPr>
            </w:pPr>
            <w:r w:rsidRPr="00F95FBD">
              <w:rPr>
                <w:rStyle w:val="Nadpisvtabulce"/>
                <w:b w:val="0"/>
              </w:rPr>
              <w:t>Jméno a příjmení</w:t>
            </w:r>
          </w:p>
        </w:tc>
        <w:tc>
          <w:tcPr>
            <w:tcW w:w="5812" w:type="dxa"/>
          </w:tcPr>
          <w:p w14:paraId="346A512F" w14:textId="24C712E0" w:rsidR="00A53857" w:rsidRDefault="00A53857" w:rsidP="00A53857">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Tomáš Dědek</w:t>
            </w:r>
          </w:p>
        </w:tc>
      </w:tr>
      <w:tr w:rsidR="00A53857" w:rsidRPr="00F95FBD" w14:paraId="6BA27073" w14:textId="77777777" w:rsidTr="00A53857">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A53857" w:rsidRPr="00F95FBD" w:rsidRDefault="00A53857" w:rsidP="00A53857">
            <w:pPr>
              <w:pStyle w:val="Tabulka"/>
              <w:rPr>
                <w:sz w:val="18"/>
              </w:rPr>
            </w:pPr>
            <w:r w:rsidRPr="00F95FBD">
              <w:rPr>
                <w:sz w:val="18"/>
              </w:rPr>
              <w:t>Adresa</w:t>
            </w:r>
          </w:p>
        </w:tc>
        <w:tc>
          <w:tcPr>
            <w:tcW w:w="5812" w:type="dxa"/>
          </w:tcPr>
          <w:p w14:paraId="7A85444C" w14:textId="042BDAD8" w:rsidR="00A53857" w:rsidRDefault="00A53857" w:rsidP="00A5385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 Topírně 2, 101 00 Praha 10 - Vršovice</w:t>
            </w:r>
          </w:p>
        </w:tc>
      </w:tr>
      <w:tr w:rsidR="00A53857" w:rsidRPr="00F95FBD" w14:paraId="004849BF" w14:textId="77777777" w:rsidTr="00A53857">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A53857" w:rsidRPr="00F95FBD" w:rsidRDefault="00A53857" w:rsidP="00A53857">
            <w:pPr>
              <w:pStyle w:val="Tabulka"/>
              <w:rPr>
                <w:sz w:val="18"/>
              </w:rPr>
            </w:pPr>
            <w:r w:rsidRPr="00F95FBD">
              <w:rPr>
                <w:sz w:val="18"/>
              </w:rPr>
              <w:t>E-mail</w:t>
            </w:r>
          </w:p>
        </w:tc>
        <w:tc>
          <w:tcPr>
            <w:tcW w:w="5812" w:type="dxa"/>
          </w:tcPr>
          <w:p w14:paraId="60E9F6D4" w14:textId="21773E2D" w:rsidR="00A53857" w:rsidRDefault="00A53857" w:rsidP="00A5385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Dedek</w:t>
            </w:r>
            <w:r w:rsidRPr="0079568C">
              <w:rPr>
                <w:sz w:val="18"/>
              </w:rPr>
              <w:t>@</w:t>
            </w:r>
            <w:r w:rsidRPr="00574D5B">
              <w:rPr>
                <w:sz w:val="18"/>
              </w:rPr>
              <w:t>spravazeleznic.cz</w:t>
            </w:r>
          </w:p>
        </w:tc>
      </w:tr>
      <w:tr w:rsidR="00A53857" w:rsidRPr="00F95FBD" w14:paraId="7544B534" w14:textId="77777777" w:rsidTr="00A53857">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A53857" w:rsidRPr="00F95FBD" w:rsidRDefault="00A53857" w:rsidP="00A53857">
            <w:pPr>
              <w:pStyle w:val="Tabulka"/>
              <w:rPr>
                <w:sz w:val="18"/>
              </w:rPr>
            </w:pPr>
            <w:r w:rsidRPr="00F95FBD">
              <w:rPr>
                <w:sz w:val="18"/>
              </w:rPr>
              <w:t>Telefon</w:t>
            </w:r>
          </w:p>
        </w:tc>
        <w:tc>
          <w:tcPr>
            <w:tcW w:w="5812" w:type="dxa"/>
          </w:tcPr>
          <w:p w14:paraId="7926ACB2" w14:textId="7699168A" w:rsidR="00A53857" w:rsidRDefault="00A53857" w:rsidP="00A5385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725 721 225</w:t>
            </w:r>
          </w:p>
        </w:tc>
      </w:tr>
    </w:tbl>
    <w:p w14:paraId="67E88D5D" w14:textId="14F5CE49" w:rsidR="00ED29F1" w:rsidRDefault="00ED29F1" w:rsidP="00ED29F1">
      <w:pPr>
        <w:pStyle w:val="Textbezodsazen"/>
      </w:pPr>
    </w:p>
    <w:p w14:paraId="1CFDC322" w14:textId="4AE0BEA9" w:rsidR="00A53857" w:rsidRPr="00F95FBD" w:rsidRDefault="00A53857" w:rsidP="00A5385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VPS</w:t>
      </w:r>
    </w:p>
    <w:tbl>
      <w:tblPr>
        <w:tblStyle w:val="Mkatabulky"/>
        <w:tblW w:w="8868" w:type="dxa"/>
        <w:tblLook w:val="04A0" w:firstRow="1" w:lastRow="0" w:firstColumn="1" w:lastColumn="0" w:noHBand="0" w:noVBand="1"/>
      </w:tblPr>
      <w:tblGrid>
        <w:gridCol w:w="3056"/>
        <w:gridCol w:w="5812"/>
      </w:tblGrid>
      <w:tr w:rsidR="00A53857" w:rsidRPr="00F95FBD" w14:paraId="697C5032" w14:textId="77777777" w:rsidTr="003A7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33B8D1" w14:textId="77777777" w:rsidR="00A53857" w:rsidRPr="00F95FBD" w:rsidRDefault="00A53857" w:rsidP="003A712A">
            <w:pPr>
              <w:pStyle w:val="Tabulka"/>
              <w:rPr>
                <w:rStyle w:val="Nadpisvtabulce"/>
                <w:b w:val="0"/>
              </w:rPr>
            </w:pPr>
            <w:r w:rsidRPr="00F95FBD">
              <w:rPr>
                <w:rStyle w:val="Nadpisvtabulce"/>
                <w:b w:val="0"/>
              </w:rPr>
              <w:t>Jméno a příjmení</w:t>
            </w:r>
          </w:p>
        </w:tc>
        <w:tc>
          <w:tcPr>
            <w:tcW w:w="5812" w:type="dxa"/>
          </w:tcPr>
          <w:p w14:paraId="31461ABB" w14:textId="03B1E3C7" w:rsidR="00A53857" w:rsidRPr="00F95FBD" w:rsidRDefault="00FD5BE6" w:rsidP="00FD5BE6">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Tůma</w:t>
            </w:r>
          </w:p>
        </w:tc>
      </w:tr>
      <w:tr w:rsidR="00A53857" w:rsidRPr="00F95FBD" w14:paraId="6E6CF035" w14:textId="77777777" w:rsidTr="003A712A">
        <w:tc>
          <w:tcPr>
            <w:cnfStyle w:val="001000000000" w:firstRow="0" w:lastRow="0" w:firstColumn="1" w:lastColumn="0" w:oddVBand="0" w:evenVBand="0" w:oddHBand="0" w:evenHBand="0" w:firstRowFirstColumn="0" w:firstRowLastColumn="0" w:lastRowFirstColumn="0" w:lastRowLastColumn="0"/>
            <w:tcW w:w="3056" w:type="dxa"/>
          </w:tcPr>
          <w:p w14:paraId="611D8D51" w14:textId="77777777" w:rsidR="00A53857" w:rsidRPr="00F95FBD" w:rsidRDefault="00A53857" w:rsidP="003A712A">
            <w:pPr>
              <w:pStyle w:val="Tabulka"/>
              <w:rPr>
                <w:sz w:val="18"/>
              </w:rPr>
            </w:pPr>
            <w:r w:rsidRPr="00F95FBD">
              <w:rPr>
                <w:sz w:val="18"/>
              </w:rPr>
              <w:t>Adresa</w:t>
            </w:r>
          </w:p>
        </w:tc>
        <w:tc>
          <w:tcPr>
            <w:tcW w:w="5812" w:type="dxa"/>
          </w:tcPr>
          <w:p w14:paraId="45C33FA1" w14:textId="2E10044A" w:rsidR="00A53857" w:rsidRPr="00F95FBD" w:rsidRDefault="00FD5BE6" w:rsidP="003A712A">
            <w:pPr>
              <w:pStyle w:val="Tabulka"/>
              <w:cnfStyle w:val="000000000000" w:firstRow="0" w:lastRow="0" w:firstColumn="0" w:lastColumn="0" w:oddVBand="0" w:evenVBand="0" w:oddHBand="0" w:evenHBand="0" w:firstRowFirstColumn="0" w:firstRowLastColumn="0" w:lastRowFirstColumn="0" w:lastRowLastColumn="0"/>
              <w:rPr>
                <w:sz w:val="18"/>
              </w:rPr>
            </w:pPr>
            <w:r w:rsidRPr="00FD5BE6">
              <w:rPr>
                <w:sz w:val="18"/>
              </w:rPr>
              <w:t>Wilsonova 539/42</w:t>
            </w:r>
            <w:r>
              <w:rPr>
                <w:sz w:val="18"/>
              </w:rPr>
              <w:t xml:space="preserve">, </w:t>
            </w:r>
            <w:r w:rsidRPr="00FD5BE6">
              <w:rPr>
                <w:sz w:val="18"/>
              </w:rPr>
              <w:t>274 01</w:t>
            </w:r>
            <w:r>
              <w:rPr>
                <w:sz w:val="18"/>
              </w:rPr>
              <w:t xml:space="preserve"> Slaný</w:t>
            </w:r>
          </w:p>
        </w:tc>
      </w:tr>
      <w:tr w:rsidR="00A53857" w:rsidRPr="00F95FBD" w14:paraId="2697E115" w14:textId="77777777" w:rsidTr="003A712A">
        <w:tc>
          <w:tcPr>
            <w:cnfStyle w:val="001000000000" w:firstRow="0" w:lastRow="0" w:firstColumn="1" w:lastColumn="0" w:oddVBand="0" w:evenVBand="0" w:oddHBand="0" w:evenHBand="0" w:firstRowFirstColumn="0" w:firstRowLastColumn="0" w:lastRowFirstColumn="0" w:lastRowLastColumn="0"/>
            <w:tcW w:w="3056" w:type="dxa"/>
          </w:tcPr>
          <w:p w14:paraId="64481098" w14:textId="77777777" w:rsidR="00A53857" w:rsidRPr="00F95FBD" w:rsidRDefault="00A53857" w:rsidP="003A712A">
            <w:pPr>
              <w:pStyle w:val="Tabulka"/>
              <w:rPr>
                <w:sz w:val="18"/>
              </w:rPr>
            </w:pPr>
            <w:r w:rsidRPr="00F95FBD">
              <w:rPr>
                <w:sz w:val="18"/>
              </w:rPr>
              <w:t>E-mail</w:t>
            </w:r>
          </w:p>
        </w:tc>
        <w:tc>
          <w:tcPr>
            <w:tcW w:w="5812" w:type="dxa"/>
          </w:tcPr>
          <w:p w14:paraId="3BB1946D" w14:textId="495C4A25" w:rsidR="00A53857" w:rsidRPr="00F95FBD" w:rsidRDefault="00FD5BE6" w:rsidP="003A712A">
            <w:pPr>
              <w:pStyle w:val="Tabulka"/>
              <w:cnfStyle w:val="000000000000" w:firstRow="0" w:lastRow="0" w:firstColumn="0" w:lastColumn="0" w:oddVBand="0" w:evenVBand="0" w:oddHBand="0" w:evenHBand="0" w:firstRowFirstColumn="0" w:firstRowLastColumn="0" w:lastRowFirstColumn="0" w:lastRowLastColumn="0"/>
              <w:rPr>
                <w:sz w:val="18"/>
              </w:rPr>
            </w:pPr>
            <w:r w:rsidRPr="00FD5BE6">
              <w:rPr>
                <w:sz w:val="18"/>
              </w:rPr>
              <w:t>TumaMi@spravazeleznic.cz</w:t>
            </w:r>
          </w:p>
        </w:tc>
      </w:tr>
      <w:tr w:rsidR="00A53857" w:rsidRPr="00F95FBD" w14:paraId="0A9BBB1D" w14:textId="77777777" w:rsidTr="003A712A">
        <w:tc>
          <w:tcPr>
            <w:cnfStyle w:val="001000000000" w:firstRow="0" w:lastRow="0" w:firstColumn="1" w:lastColumn="0" w:oddVBand="0" w:evenVBand="0" w:oddHBand="0" w:evenHBand="0" w:firstRowFirstColumn="0" w:firstRowLastColumn="0" w:lastRowFirstColumn="0" w:lastRowLastColumn="0"/>
            <w:tcW w:w="3056" w:type="dxa"/>
          </w:tcPr>
          <w:p w14:paraId="2BA2A10C" w14:textId="77777777" w:rsidR="00A53857" w:rsidRPr="00F95FBD" w:rsidRDefault="00A53857" w:rsidP="003A712A">
            <w:pPr>
              <w:pStyle w:val="Tabulka"/>
              <w:rPr>
                <w:sz w:val="18"/>
              </w:rPr>
            </w:pPr>
            <w:r w:rsidRPr="00F95FBD">
              <w:rPr>
                <w:sz w:val="18"/>
              </w:rPr>
              <w:t>Telefon</w:t>
            </w:r>
          </w:p>
        </w:tc>
        <w:tc>
          <w:tcPr>
            <w:tcW w:w="5812" w:type="dxa"/>
          </w:tcPr>
          <w:p w14:paraId="1909089A" w14:textId="07B72555" w:rsidR="00A53857" w:rsidRPr="00F95FBD" w:rsidRDefault="00FD5BE6" w:rsidP="003A712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728 747 927</w:t>
            </w:r>
          </w:p>
        </w:tc>
      </w:tr>
    </w:tbl>
    <w:p w14:paraId="34693C34" w14:textId="34C1431D" w:rsidR="00A53857" w:rsidRDefault="00A53857" w:rsidP="00ED29F1">
      <w:pPr>
        <w:pStyle w:val="Textbezodsazen"/>
      </w:pPr>
    </w:p>
    <w:p w14:paraId="348920DA" w14:textId="1CE31644" w:rsidR="00A53857" w:rsidRPr="00F95FBD" w:rsidRDefault="00A53857" w:rsidP="00A5385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TDI</w:t>
      </w:r>
    </w:p>
    <w:tbl>
      <w:tblPr>
        <w:tblStyle w:val="Mkatabulky"/>
        <w:tblW w:w="8868" w:type="dxa"/>
        <w:tblLook w:val="04A0" w:firstRow="1" w:lastRow="0" w:firstColumn="1" w:lastColumn="0" w:noHBand="0" w:noVBand="1"/>
      </w:tblPr>
      <w:tblGrid>
        <w:gridCol w:w="3056"/>
        <w:gridCol w:w="5812"/>
      </w:tblGrid>
      <w:tr w:rsidR="00A53857" w:rsidRPr="00F95FBD" w14:paraId="32487921" w14:textId="77777777" w:rsidTr="003A7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BE2856" w14:textId="77777777" w:rsidR="00A53857" w:rsidRPr="00F95FBD" w:rsidRDefault="00A53857" w:rsidP="003A712A">
            <w:pPr>
              <w:pStyle w:val="Tabulka"/>
              <w:rPr>
                <w:rStyle w:val="Nadpisvtabulce"/>
                <w:b w:val="0"/>
              </w:rPr>
            </w:pPr>
            <w:r w:rsidRPr="00F95FBD">
              <w:rPr>
                <w:rStyle w:val="Nadpisvtabulce"/>
                <w:b w:val="0"/>
              </w:rPr>
              <w:t>Jméno a příjmení</w:t>
            </w:r>
          </w:p>
        </w:tc>
        <w:tc>
          <w:tcPr>
            <w:tcW w:w="5812" w:type="dxa"/>
          </w:tcPr>
          <w:p w14:paraId="191E1641" w14:textId="78D2B415" w:rsidR="00A53857" w:rsidRPr="00F95FBD" w:rsidRDefault="005F64BF" w:rsidP="003A712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Jan Kravec</w:t>
            </w:r>
          </w:p>
        </w:tc>
      </w:tr>
      <w:tr w:rsidR="00A53857" w:rsidRPr="00F95FBD" w14:paraId="46485A38" w14:textId="77777777" w:rsidTr="003A712A">
        <w:tc>
          <w:tcPr>
            <w:cnfStyle w:val="001000000000" w:firstRow="0" w:lastRow="0" w:firstColumn="1" w:lastColumn="0" w:oddVBand="0" w:evenVBand="0" w:oddHBand="0" w:evenHBand="0" w:firstRowFirstColumn="0" w:firstRowLastColumn="0" w:lastRowFirstColumn="0" w:lastRowLastColumn="0"/>
            <w:tcW w:w="3056" w:type="dxa"/>
          </w:tcPr>
          <w:p w14:paraId="215BC5B3" w14:textId="77777777" w:rsidR="00A53857" w:rsidRPr="00F95FBD" w:rsidRDefault="00A53857" w:rsidP="003A712A">
            <w:pPr>
              <w:pStyle w:val="Tabulka"/>
              <w:rPr>
                <w:sz w:val="18"/>
              </w:rPr>
            </w:pPr>
            <w:r w:rsidRPr="00F95FBD">
              <w:rPr>
                <w:sz w:val="18"/>
              </w:rPr>
              <w:t>Adresa</w:t>
            </w:r>
          </w:p>
        </w:tc>
        <w:tc>
          <w:tcPr>
            <w:tcW w:w="5812" w:type="dxa"/>
          </w:tcPr>
          <w:p w14:paraId="58BC2E48" w14:textId="2F251F09" w:rsidR="00A53857" w:rsidRPr="00F95FBD" w:rsidRDefault="005F64BF" w:rsidP="003A712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A53857" w:rsidRPr="00F95FBD" w14:paraId="66F82630" w14:textId="77777777" w:rsidTr="003A712A">
        <w:tc>
          <w:tcPr>
            <w:cnfStyle w:val="001000000000" w:firstRow="0" w:lastRow="0" w:firstColumn="1" w:lastColumn="0" w:oddVBand="0" w:evenVBand="0" w:oddHBand="0" w:evenHBand="0" w:firstRowFirstColumn="0" w:firstRowLastColumn="0" w:lastRowFirstColumn="0" w:lastRowLastColumn="0"/>
            <w:tcW w:w="3056" w:type="dxa"/>
          </w:tcPr>
          <w:p w14:paraId="60B9FCEB" w14:textId="77777777" w:rsidR="00A53857" w:rsidRPr="00F95FBD" w:rsidRDefault="00A53857" w:rsidP="003A712A">
            <w:pPr>
              <w:pStyle w:val="Tabulka"/>
              <w:rPr>
                <w:sz w:val="18"/>
              </w:rPr>
            </w:pPr>
            <w:r w:rsidRPr="00F95FBD">
              <w:rPr>
                <w:sz w:val="18"/>
              </w:rPr>
              <w:t>E-mail</w:t>
            </w:r>
          </w:p>
        </w:tc>
        <w:tc>
          <w:tcPr>
            <w:tcW w:w="5812" w:type="dxa"/>
          </w:tcPr>
          <w:p w14:paraId="5A28B6C2" w14:textId="2DB3F082" w:rsidR="00A53857" w:rsidRPr="00F95FBD" w:rsidRDefault="005F64BF" w:rsidP="003A712A">
            <w:pPr>
              <w:pStyle w:val="Tabulka"/>
              <w:cnfStyle w:val="000000000000" w:firstRow="0" w:lastRow="0" w:firstColumn="0" w:lastColumn="0" w:oddVBand="0" w:evenVBand="0" w:oddHBand="0" w:evenHBand="0" w:firstRowFirstColumn="0" w:firstRowLastColumn="0" w:lastRowFirstColumn="0" w:lastRowLastColumn="0"/>
              <w:rPr>
                <w:sz w:val="18"/>
              </w:rPr>
            </w:pPr>
            <w:r w:rsidRPr="005F64BF">
              <w:rPr>
                <w:sz w:val="18"/>
              </w:rPr>
              <w:t>Kravec@spravazeleznic.cz</w:t>
            </w:r>
          </w:p>
        </w:tc>
      </w:tr>
      <w:tr w:rsidR="00A53857" w:rsidRPr="00F95FBD" w14:paraId="38BC429D" w14:textId="77777777" w:rsidTr="003A712A">
        <w:tc>
          <w:tcPr>
            <w:cnfStyle w:val="001000000000" w:firstRow="0" w:lastRow="0" w:firstColumn="1" w:lastColumn="0" w:oddVBand="0" w:evenVBand="0" w:oddHBand="0" w:evenHBand="0" w:firstRowFirstColumn="0" w:firstRowLastColumn="0" w:lastRowFirstColumn="0" w:lastRowLastColumn="0"/>
            <w:tcW w:w="3056" w:type="dxa"/>
          </w:tcPr>
          <w:p w14:paraId="58DDE6FD" w14:textId="77777777" w:rsidR="00A53857" w:rsidRPr="00F95FBD" w:rsidRDefault="00A53857" w:rsidP="003A712A">
            <w:pPr>
              <w:pStyle w:val="Tabulka"/>
              <w:rPr>
                <w:sz w:val="18"/>
              </w:rPr>
            </w:pPr>
            <w:r w:rsidRPr="00F95FBD">
              <w:rPr>
                <w:sz w:val="18"/>
              </w:rPr>
              <w:t>Telefon</w:t>
            </w:r>
          </w:p>
        </w:tc>
        <w:tc>
          <w:tcPr>
            <w:tcW w:w="5812" w:type="dxa"/>
          </w:tcPr>
          <w:p w14:paraId="53F352CC" w14:textId="686F1E7A" w:rsidR="00A53857" w:rsidRPr="00F95FBD" w:rsidRDefault="005F64BF" w:rsidP="003A712A">
            <w:pPr>
              <w:pStyle w:val="Tabulka"/>
              <w:cnfStyle w:val="000000000000" w:firstRow="0" w:lastRow="0" w:firstColumn="0" w:lastColumn="0" w:oddVBand="0" w:evenVBand="0" w:oddHBand="0" w:evenHBand="0" w:firstRowFirstColumn="0" w:firstRowLastColumn="0" w:lastRowFirstColumn="0" w:lastRowLastColumn="0"/>
              <w:rPr>
                <w:sz w:val="18"/>
              </w:rPr>
            </w:pPr>
            <w:r w:rsidRPr="005F64BF">
              <w:rPr>
                <w:sz w:val="18"/>
              </w:rPr>
              <w:t>725 963 862</w:t>
            </w:r>
          </w:p>
        </w:tc>
      </w:tr>
    </w:tbl>
    <w:p w14:paraId="75388267" w14:textId="7B6BD008" w:rsidR="00A53857" w:rsidRDefault="00A53857" w:rsidP="00ED29F1">
      <w:pPr>
        <w:pStyle w:val="Textbezodsazen"/>
      </w:pPr>
    </w:p>
    <w:p w14:paraId="7218B611" w14:textId="77777777" w:rsidR="00A53857" w:rsidRPr="00F95FBD" w:rsidRDefault="00A53857" w:rsidP="00ED29F1">
      <w:pPr>
        <w:pStyle w:val="Textbezodsazen"/>
      </w:pPr>
    </w:p>
    <w:p w14:paraId="5F842431" w14:textId="2649AACF"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2A5A2EFE" w:rsidR="00ED29F1" w:rsidRPr="00F95FBD" w:rsidRDefault="00BA4E0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385E23AF" w:rsidR="00ED29F1" w:rsidRPr="00F95FBD" w:rsidRDefault="00BA4E0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A4E0C">
              <w:rPr>
                <w:sz w:val="18"/>
              </w:rPr>
              <w:t>Václavkova 169/1, 160 00 Praha 6</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2629E355" w:rsidR="00ED29F1" w:rsidRPr="00F95FBD" w:rsidRDefault="00BA4E0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E554A">
              <w:rPr>
                <w:sz w:val="18"/>
              </w:rPr>
              <w:t>Majzlik@spravazeleznic.cz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1129C785" w:rsidR="00ED29F1" w:rsidRPr="00BA4E0C" w:rsidRDefault="00BA4E0C" w:rsidP="00BA4E0C">
            <w:pPr>
              <w:pStyle w:val="Tabulka"/>
              <w:cnfStyle w:val="000000000000" w:firstRow="0" w:lastRow="0" w:firstColumn="0" w:lastColumn="0" w:oddVBand="0" w:evenVBand="0" w:oddHBand="0" w:evenHBand="0" w:firstRowFirstColumn="0" w:firstRowLastColumn="0" w:lastRowFirstColumn="0" w:lastRowLastColumn="0"/>
              <w:rPr>
                <w:sz w:val="18"/>
              </w:rPr>
            </w:pPr>
            <w:r w:rsidRPr="00BA4E0C">
              <w:rPr>
                <w:sz w:val="18"/>
              </w:rPr>
              <w:t>972 245 017</w:t>
            </w:r>
          </w:p>
        </w:tc>
      </w:tr>
    </w:tbl>
    <w:p w14:paraId="4704F72E" w14:textId="77777777" w:rsidR="00AB5B94" w:rsidRDefault="00AB5B94" w:rsidP="00502690">
      <w:pPr>
        <w:pStyle w:val="Textbezodsazen"/>
        <w:rPr>
          <w:b/>
        </w:rPr>
      </w:pPr>
    </w:p>
    <w:p w14:paraId="0B825E7A" w14:textId="033FF0C9"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504F203F"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501F9">
              <w:rPr>
                <w:sz w:val="18"/>
                <w:highlight w:val="yellow"/>
              </w:rPr>
              <w:t>O</w:t>
            </w:r>
            <w:r w:rsidRPr="00F95FBD">
              <w:rPr>
                <w:sz w:val="18"/>
                <w:highlight w:val="yellow"/>
              </w:rPr>
              <w:t>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06DE04C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C8335C">
              <w:rPr>
                <w:sz w:val="18"/>
                <w:highlight w:val="yellow"/>
              </w:rPr>
              <w:t>O</w:t>
            </w:r>
            <w:r w:rsidRPr="00F95FBD">
              <w:rPr>
                <w:sz w:val="18"/>
                <w:highlight w:val="yellow"/>
              </w:rPr>
              <w:t>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78B35EB4" w:rsidR="002038D5" w:rsidRPr="00F95FBD" w:rsidRDefault="00E501F9" w:rsidP="00F762A8">
      <w:pPr>
        <w:pStyle w:val="Nadpistabulky"/>
        <w:rPr>
          <w:sz w:val="18"/>
          <w:szCs w:val="18"/>
        </w:rPr>
      </w:pPr>
      <w:r>
        <w:rPr>
          <w:sz w:val="18"/>
          <w:szCs w:val="18"/>
        </w:rPr>
        <w:lastRenderedPageBreak/>
        <w:t xml:space="preserve">Specialista </w:t>
      </w:r>
      <w:r w:rsidR="00165977" w:rsidRPr="00F95FBD">
        <w:rPr>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4667FBC2"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7EC1AA17" w:rsidR="002C7A28" w:rsidRPr="002C7A28" w:rsidRDefault="002A784C" w:rsidP="00E13C9D">
            <w:pPr>
              <w:pStyle w:val="Tabulka"/>
              <w:cnfStyle w:val="000000000000" w:firstRow="0" w:lastRow="0" w:firstColumn="0" w:lastColumn="0" w:oddVBand="0" w:evenVBand="0" w:oddHBand="0" w:evenHBand="0" w:firstRowFirstColumn="0" w:firstRowLastColumn="0" w:lastRowFirstColumn="0" w:lastRowLastColumn="0"/>
              <w:rPr>
                <w:sz w:val="18"/>
              </w:rPr>
            </w:pPr>
            <w:r w:rsidRPr="00E13C9D">
              <w:rPr>
                <w:rFonts w:eastAsia="Times New Roman" w:cs="Calibri"/>
                <w:sz w:val="18"/>
                <w:lang w:eastAsia="cs-CZ"/>
              </w:rPr>
              <w:t>M</w:t>
            </w:r>
            <w:r w:rsidR="002C7A28" w:rsidRPr="00E13C9D">
              <w:rPr>
                <w:rFonts w:eastAsia="Times New Roman" w:cs="Calibri"/>
                <w:sz w:val="18"/>
                <w:lang w:eastAsia="cs-CZ"/>
              </w:rPr>
              <w:t xml:space="preserve">inimálně </w:t>
            </w:r>
            <w:r w:rsidR="00E13C9D" w:rsidRPr="00E13C9D">
              <w:rPr>
                <w:rFonts w:eastAsia="Times New Roman" w:cs="Calibri"/>
                <w:b/>
                <w:color w:val="000000"/>
                <w:sz w:val="18"/>
                <w:lang w:eastAsia="cs-CZ"/>
              </w:rPr>
              <w:t>50</w:t>
            </w:r>
            <w:r w:rsidR="002C7A28" w:rsidRPr="00E13C9D">
              <w:rPr>
                <w:rFonts w:eastAsia="Times New Roman" w:cs="Calibri"/>
                <w:b/>
                <w:color w:val="000000"/>
                <w:sz w:val="18"/>
                <w:lang w:eastAsia="cs-CZ"/>
              </w:rPr>
              <w:t xml:space="preserve"> mil. Kč</w:t>
            </w:r>
            <w:r w:rsidR="00E13C9D" w:rsidRPr="00E13C9D">
              <w:rPr>
                <w:rFonts w:eastAsia="Times New Roman" w:cs="Calibri"/>
                <w:sz w:val="18"/>
                <w:lang w:eastAsia="cs-CZ"/>
              </w:rPr>
              <w:t xml:space="preserve"> na jednu pojistnou událost a </w:t>
            </w:r>
            <w:r w:rsidR="00E13C9D" w:rsidRPr="00E13C9D">
              <w:rPr>
                <w:rFonts w:eastAsia="Times New Roman" w:cs="Calibri"/>
                <w:b/>
                <w:sz w:val="18"/>
                <w:lang w:eastAsia="cs-CZ"/>
              </w:rPr>
              <w:t>50</w:t>
            </w:r>
            <w:r w:rsidR="002C7A28" w:rsidRPr="00E13C9D">
              <w:rPr>
                <w:rFonts w:eastAsia="Times New Roman" w:cs="Calibri"/>
                <w:b/>
                <w:sz w:val="18"/>
                <w:lang w:eastAsia="cs-CZ"/>
              </w:rPr>
              <w:t xml:space="preserve"> mil. Kč</w:t>
            </w:r>
            <w:r w:rsidR="002C7A28" w:rsidRPr="00E13C9D">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4"/>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BD08A" w14:textId="77777777" w:rsidR="00F6491C" w:rsidRDefault="00F6491C" w:rsidP="00962258">
      <w:pPr>
        <w:spacing w:after="0" w:line="240" w:lineRule="auto"/>
      </w:pPr>
      <w:r>
        <w:separator/>
      </w:r>
    </w:p>
  </w:endnote>
  <w:endnote w:type="continuationSeparator" w:id="0">
    <w:p w14:paraId="1936EF2A" w14:textId="77777777" w:rsidR="00F6491C" w:rsidRDefault="00F649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914D275" w14:textId="77777777" w:rsidTr="00EB46E5">
      <w:tc>
        <w:tcPr>
          <w:tcW w:w="1361" w:type="dxa"/>
          <w:tcMar>
            <w:left w:w="0" w:type="dxa"/>
            <w:right w:w="0" w:type="dxa"/>
          </w:tcMar>
          <w:vAlign w:val="bottom"/>
        </w:tcPr>
        <w:p w14:paraId="4DA3B2E4" w14:textId="0D7DD95B" w:rsidR="00F6491C" w:rsidRPr="00B8518B" w:rsidRDefault="00F649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F6491C" w:rsidRDefault="00F6491C" w:rsidP="00B8518B">
          <w:pPr>
            <w:pStyle w:val="Zpat"/>
          </w:pPr>
        </w:p>
      </w:tc>
      <w:tc>
        <w:tcPr>
          <w:tcW w:w="425" w:type="dxa"/>
          <w:shd w:val="clear" w:color="auto" w:fill="auto"/>
          <w:tcMar>
            <w:left w:w="0" w:type="dxa"/>
            <w:right w:w="0" w:type="dxa"/>
          </w:tcMar>
        </w:tcPr>
        <w:p w14:paraId="15CED042" w14:textId="77777777" w:rsidR="00F6491C" w:rsidRDefault="00F6491C" w:rsidP="00B8518B">
          <w:pPr>
            <w:pStyle w:val="Zpat"/>
          </w:pPr>
        </w:p>
      </w:tc>
      <w:tc>
        <w:tcPr>
          <w:tcW w:w="8505" w:type="dxa"/>
        </w:tcPr>
        <w:p w14:paraId="3A18383D" w14:textId="77777777" w:rsidR="00F6491C" w:rsidRPr="00E7415D" w:rsidRDefault="00F6491C" w:rsidP="00F422D3">
          <w:pPr>
            <w:pStyle w:val="Zpat0"/>
            <w:rPr>
              <w:b/>
            </w:rPr>
          </w:pPr>
          <w:r w:rsidRPr="00E7415D">
            <w:rPr>
              <w:b/>
            </w:rPr>
            <w:t>SMLOUVA O DÍLO</w:t>
          </w:r>
        </w:p>
        <w:p w14:paraId="4E3241D8" w14:textId="77777777" w:rsidR="00F6491C" w:rsidRDefault="00F6491C" w:rsidP="00F422D3">
          <w:pPr>
            <w:pStyle w:val="Zpat0"/>
          </w:pPr>
          <w:r>
            <w:t>Zhotovení stavby</w:t>
          </w:r>
        </w:p>
      </w:tc>
    </w:tr>
  </w:tbl>
  <w:p w14:paraId="2EDACE49" w14:textId="77777777" w:rsidR="00F6491C" w:rsidRPr="00B8518B" w:rsidRDefault="00F649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4596667" w14:textId="77777777" w:rsidTr="00EB46E5">
      <w:tc>
        <w:tcPr>
          <w:tcW w:w="1361" w:type="dxa"/>
          <w:tcMar>
            <w:left w:w="0" w:type="dxa"/>
            <w:right w:w="0" w:type="dxa"/>
          </w:tcMar>
          <w:vAlign w:val="bottom"/>
        </w:tcPr>
        <w:p w14:paraId="5FACEDC4" w14:textId="24B08FC4"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6491C" w:rsidRDefault="00F6491C" w:rsidP="00B8518B">
          <w:pPr>
            <w:pStyle w:val="Zpat"/>
          </w:pPr>
        </w:p>
      </w:tc>
      <w:tc>
        <w:tcPr>
          <w:tcW w:w="425" w:type="dxa"/>
          <w:shd w:val="clear" w:color="auto" w:fill="auto"/>
          <w:tcMar>
            <w:left w:w="0" w:type="dxa"/>
            <w:right w:w="0" w:type="dxa"/>
          </w:tcMar>
        </w:tcPr>
        <w:p w14:paraId="5D7460D1" w14:textId="77777777" w:rsidR="00F6491C" w:rsidRDefault="00F6491C" w:rsidP="00B8518B">
          <w:pPr>
            <w:pStyle w:val="Zpat"/>
          </w:pPr>
        </w:p>
      </w:tc>
      <w:tc>
        <w:tcPr>
          <w:tcW w:w="8505" w:type="dxa"/>
        </w:tcPr>
        <w:p w14:paraId="54B326BD" w14:textId="77777777" w:rsidR="00F6491C" w:rsidRPr="00143EC0" w:rsidRDefault="00F6491C" w:rsidP="00F422D3">
          <w:pPr>
            <w:pStyle w:val="Zpat0"/>
            <w:rPr>
              <w:b/>
            </w:rPr>
          </w:pPr>
          <w:r>
            <w:rPr>
              <w:b/>
            </w:rPr>
            <w:t>PŘÍLOHA č. 8</w:t>
          </w:r>
        </w:p>
        <w:p w14:paraId="77E20151" w14:textId="77777777" w:rsidR="00F6491C" w:rsidRDefault="00F6491C" w:rsidP="00F95FBD">
          <w:pPr>
            <w:pStyle w:val="Zpat0"/>
          </w:pPr>
          <w:r>
            <w:t>SMLOUVA O DÍLO - Zhotovení stavby</w:t>
          </w:r>
        </w:p>
      </w:tc>
    </w:tr>
  </w:tbl>
  <w:p w14:paraId="64BA5F7F" w14:textId="77777777" w:rsidR="00F6491C" w:rsidRPr="00B8518B" w:rsidRDefault="00F649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6B3B204" w14:textId="77777777" w:rsidTr="00EB46E5">
      <w:tc>
        <w:tcPr>
          <w:tcW w:w="1361" w:type="dxa"/>
          <w:tcMar>
            <w:left w:w="0" w:type="dxa"/>
            <w:right w:w="0" w:type="dxa"/>
          </w:tcMar>
          <w:vAlign w:val="bottom"/>
        </w:tcPr>
        <w:p w14:paraId="4CB812B1" w14:textId="11F446FF"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6491C" w:rsidRDefault="00F6491C" w:rsidP="00B8518B">
          <w:pPr>
            <w:pStyle w:val="Zpat"/>
          </w:pPr>
        </w:p>
      </w:tc>
      <w:tc>
        <w:tcPr>
          <w:tcW w:w="425" w:type="dxa"/>
          <w:shd w:val="clear" w:color="auto" w:fill="auto"/>
          <w:tcMar>
            <w:left w:w="0" w:type="dxa"/>
            <w:right w:w="0" w:type="dxa"/>
          </w:tcMar>
        </w:tcPr>
        <w:p w14:paraId="6324F995" w14:textId="77777777" w:rsidR="00F6491C" w:rsidRDefault="00F6491C" w:rsidP="00B8518B">
          <w:pPr>
            <w:pStyle w:val="Zpat"/>
          </w:pPr>
        </w:p>
      </w:tc>
      <w:tc>
        <w:tcPr>
          <w:tcW w:w="8505" w:type="dxa"/>
        </w:tcPr>
        <w:p w14:paraId="1C87A6CB" w14:textId="31A58B3E" w:rsidR="00F6491C" w:rsidRPr="00143EC0" w:rsidRDefault="00F6491C" w:rsidP="00F422D3">
          <w:pPr>
            <w:pStyle w:val="Zpat0"/>
            <w:rPr>
              <w:b/>
            </w:rPr>
          </w:pPr>
          <w:r>
            <w:rPr>
              <w:b/>
            </w:rPr>
            <w:t>PŘÍLOHA č. 9</w:t>
          </w:r>
        </w:p>
        <w:p w14:paraId="1B166F2C" w14:textId="77777777" w:rsidR="00F6491C" w:rsidRDefault="00F6491C" w:rsidP="00F95FBD">
          <w:pPr>
            <w:pStyle w:val="Zpat0"/>
          </w:pPr>
          <w:r>
            <w:t>SMLOUVA O DÍLO - Zhotovení stavby</w:t>
          </w:r>
        </w:p>
      </w:tc>
    </w:tr>
  </w:tbl>
  <w:p w14:paraId="76C124C8" w14:textId="77777777" w:rsidR="00F6491C" w:rsidRPr="00B8518B" w:rsidRDefault="00F649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4DD5F17" w14:textId="77777777" w:rsidTr="00EB46E5">
      <w:tc>
        <w:tcPr>
          <w:tcW w:w="1361" w:type="dxa"/>
          <w:tcMar>
            <w:left w:w="0" w:type="dxa"/>
            <w:right w:w="0" w:type="dxa"/>
          </w:tcMar>
          <w:vAlign w:val="bottom"/>
        </w:tcPr>
        <w:p w14:paraId="1725A145" w14:textId="775C392B"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6491C" w:rsidRDefault="00F6491C" w:rsidP="00B8518B">
          <w:pPr>
            <w:pStyle w:val="Zpat"/>
          </w:pPr>
        </w:p>
      </w:tc>
      <w:tc>
        <w:tcPr>
          <w:tcW w:w="425" w:type="dxa"/>
          <w:shd w:val="clear" w:color="auto" w:fill="auto"/>
          <w:tcMar>
            <w:left w:w="0" w:type="dxa"/>
            <w:right w:w="0" w:type="dxa"/>
          </w:tcMar>
        </w:tcPr>
        <w:p w14:paraId="73309C79" w14:textId="77777777" w:rsidR="00F6491C" w:rsidRDefault="00F6491C" w:rsidP="00B8518B">
          <w:pPr>
            <w:pStyle w:val="Zpat"/>
          </w:pPr>
        </w:p>
      </w:tc>
      <w:tc>
        <w:tcPr>
          <w:tcW w:w="8505" w:type="dxa"/>
        </w:tcPr>
        <w:p w14:paraId="2AEFC685" w14:textId="312A4D31" w:rsidR="00F6491C" w:rsidRPr="00143EC0" w:rsidRDefault="00F6491C" w:rsidP="00F422D3">
          <w:pPr>
            <w:pStyle w:val="Zpat0"/>
            <w:rPr>
              <w:b/>
            </w:rPr>
          </w:pPr>
          <w:r>
            <w:rPr>
              <w:b/>
            </w:rPr>
            <w:t>PŘÍLOHA č. 10</w:t>
          </w:r>
        </w:p>
        <w:p w14:paraId="4B9F99D5" w14:textId="77777777" w:rsidR="00F6491C" w:rsidRDefault="00F6491C" w:rsidP="00F95FBD">
          <w:pPr>
            <w:pStyle w:val="Zpat0"/>
          </w:pPr>
          <w:r>
            <w:t>SMLOUVA O DÍLO - Zhotovení stavby</w:t>
          </w:r>
        </w:p>
      </w:tc>
    </w:tr>
  </w:tbl>
  <w:p w14:paraId="7B95BF9B" w14:textId="77777777" w:rsidR="00F6491C" w:rsidRPr="00B8518B" w:rsidRDefault="00F649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284F1B05" w14:textId="77777777" w:rsidTr="00EB46E5">
      <w:tc>
        <w:tcPr>
          <w:tcW w:w="1361" w:type="dxa"/>
          <w:tcMar>
            <w:left w:w="0" w:type="dxa"/>
            <w:right w:w="0" w:type="dxa"/>
          </w:tcMar>
          <w:vAlign w:val="bottom"/>
        </w:tcPr>
        <w:p w14:paraId="5E07637E" w14:textId="46B3DE3E"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6491C" w:rsidRDefault="00F6491C" w:rsidP="00B8518B">
          <w:pPr>
            <w:pStyle w:val="Zpat"/>
          </w:pPr>
        </w:p>
      </w:tc>
      <w:tc>
        <w:tcPr>
          <w:tcW w:w="425" w:type="dxa"/>
          <w:shd w:val="clear" w:color="auto" w:fill="auto"/>
          <w:tcMar>
            <w:left w:w="0" w:type="dxa"/>
            <w:right w:w="0" w:type="dxa"/>
          </w:tcMar>
        </w:tcPr>
        <w:p w14:paraId="500C05CF" w14:textId="77777777" w:rsidR="00F6491C" w:rsidRDefault="00F6491C" w:rsidP="00B8518B">
          <w:pPr>
            <w:pStyle w:val="Zpat"/>
          </w:pPr>
        </w:p>
      </w:tc>
      <w:tc>
        <w:tcPr>
          <w:tcW w:w="8505" w:type="dxa"/>
        </w:tcPr>
        <w:p w14:paraId="7847C5C4" w14:textId="289CCB37" w:rsidR="00F6491C" w:rsidRPr="00143EC0" w:rsidRDefault="00F6491C" w:rsidP="00F422D3">
          <w:pPr>
            <w:pStyle w:val="Zpat0"/>
            <w:rPr>
              <w:b/>
            </w:rPr>
          </w:pPr>
          <w:r>
            <w:rPr>
              <w:b/>
            </w:rPr>
            <w:t>PŘÍLOHA č. 11</w:t>
          </w:r>
        </w:p>
        <w:p w14:paraId="747ADBCC" w14:textId="77777777" w:rsidR="00F6491C" w:rsidRDefault="00F6491C" w:rsidP="00F95FBD">
          <w:pPr>
            <w:pStyle w:val="Zpat0"/>
          </w:pPr>
          <w:r>
            <w:t>SMLOUVA O DÍLO - Zhotovení stavby</w:t>
          </w:r>
        </w:p>
      </w:tc>
    </w:tr>
  </w:tbl>
  <w:p w14:paraId="7DCC56AB" w14:textId="77777777" w:rsidR="00F6491C" w:rsidRPr="00B8518B" w:rsidRDefault="00F649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821B2C2" w14:textId="77777777" w:rsidTr="00EB46E5">
      <w:tc>
        <w:tcPr>
          <w:tcW w:w="1361" w:type="dxa"/>
          <w:tcMar>
            <w:left w:w="0" w:type="dxa"/>
            <w:right w:w="0" w:type="dxa"/>
          </w:tcMar>
          <w:vAlign w:val="bottom"/>
        </w:tcPr>
        <w:p w14:paraId="469D93E9" w14:textId="194C0E91"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F6491C" w:rsidRDefault="00F6491C" w:rsidP="00B8518B">
          <w:pPr>
            <w:pStyle w:val="Zpat"/>
          </w:pPr>
        </w:p>
      </w:tc>
      <w:tc>
        <w:tcPr>
          <w:tcW w:w="425" w:type="dxa"/>
          <w:shd w:val="clear" w:color="auto" w:fill="auto"/>
          <w:tcMar>
            <w:left w:w="0" w:type="dxa"/>
            <w:right w:w="0" w:type="dxa"/>
          </w:tcMar>
        </w:tcPr>
        <w:p w14:paraId="061BEDDF" w14:textId="77777777" w:rsidR="00F6491C" w:rsidRDefault="00F6491C" w:rsidP="00B8518B">
          <w:pPr>
            <w:pStyle w:val="Zpat"/>
          </w:pPr>
        </w:p>
      </w:tc>
      <w:tc>
        <w:tcPr>
          <w:tcW w:w="8505" w:type="dxa"/>
        </w:tcPr>
        <w:p w14:paraId="78812E1E" w14:textId="063B817A" w:rsidR="00F6491C" w:rsidRPr="00143EC0" w:rsidRDefault="00F6491C" w:rsidP="00F422D3">
          <w:pPr>
            <w:pStyle w:val="Zpat0"/>
            <w:rPr>
              <w:b/>
            </w:rPr>
          </w:pPr>
          <w:r>
            <w:rPr>
              <w:b/>
            </w:rPr>
            <w:t>PŘÍLOHA č. 12</w:t>
          </w:r>
        </w:p>
        <w:p w14:paraId="0ED33840" w14:textId="77777777" w:rsidR="00F6491C" w:rsidRDefault="00F6491C" w:rsidP="00F95FBD">
          <w:pPr>
            <w:pStyle w:val="Zpat0"/>
          </w:pPr>
          <w:r>
            <w:t>SMLOUVA O DÍLO - Zhotovení stavby</w:t>
          </w:r>
        </w:p>
      </w:tc>
    </w:tr>
  </w:tbl>
  <w:p w14:paraId="1FD3AF92" w14:textId="77777777" w:rsidR="00F6491C" w:rsidRPr="00B8518B" w:rsidRDefault="00F6491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4B3021" w14:textId="77777777" w:rsidTr="00EB46E5">
      <w:tc>
        <w:tcPr>
          <w:tcW w:w="1361" w:type="dxa"/>
          <w:tcMar>
            <w:left w:w="0" w:type="dxa"/>
            <w:right w:w="0" w:type="dxa"/>
          </w:tcMar>
          <w:vAlign w:val="bottom"/>
        </w:tcPr>
        <w:p w14:paraId="7CC65573" w14:textId="45ED4206"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F6491C" w:rsidRDefault="00F6491C" w:rsidP="00B8518B">
          <w:pPr>
            <w:pStyle w:val="Zpat"/>
          </w:pPr>
        </w:p>
      </w:tc>
      <w:tc>
        <w:tcPr>
          <w:tcW w:w="425" w:type="dxa"/>
          <w:shd w:val="clear" w:color="auto" w:fill="auto"/>
          <w:tcMar>
            <w:left w:w="0" w:type="dxa"/>
            <w:right w:w="0" w:type="dxa"/>
          </w:tcMar>
        </w:tcPr>
        <w:p w14:paraId="405B6716" w14:textId="77777777" w:rsidR="00F6491C" w:rsidRDefault="00F6491C" w:rsidP="00B8518B">
          <w:pPr>
            <w:pStyle w:val="Zpat"/>
          </w:pPr>
        </w:p>
      </w:tc>
      <w:tc>
        <w:tcPr>
          <w:tcW w:w="8505" w:type="dxa"/>
        </w:tcPr>
        <w:p w14:paraId="0D8E9B1A" w14:textId="02C8A187" w:rsidR="00F6491C" w:rsidRPr="00143EC0" w:rsidRDefault="00F6491C" w:rsidP="00F422D3">
          <w:pPr>
            <w:pStyle w:val="Zpat0"/>
            <w:rPr>
              <w:b/>
            </w:rPr>
          </w:pPr>
          <w:r>
            <w:rPr>
              <w:b/>
            </w:rPr>
            <w:t>PŘÍLOHA č. 13</w:t>
          </w:r>
        </w:p>
        <w:p w14:paraId="32E0DB56" w14:textId="77777777" w:rsidR="00F6491C" w:rsidRDefault="00F6491C" w:rsidP="00F95FBD">
          <w:pPr>
            <w:pStyle w:val="Zpat0"/>
          </w:pPr>
          <w:r>
            <w:t>SMLOUVA O DÍLO - Zhotovení stavby</w:t>
          </w:r>
        </w:p>
      </w:tc>
    </w:tr>
  </w:tbl>
  <w:p w14:paraId="1A82638B" w14:textId="77777777" w:rsidR="00F6491C" w:rsidRPr="00B8518B" w:rsidRDefault="00F6491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A6D59C5" w14:textId="77777777" w:rsidTr="00EB46E5">
      <w:tc>
        <w:tcPr>
          <w:tcW w:w="1361" w:type="dxa"/>
          <w:tcMar>
            <w:left w:w="0" w:type="dxa"/>
            <w:right w:w="0" w:type="dxa"/>
          </w:tcMar>
          <w:vAlign w:val="bottom"/>
        </w:tcPr>
        <w:p w14:paraId="25DBC641" w14:textId="1BDB2EB6"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F6491C" w:rsidRDefault="00F6491C" w:rsidP="00B8518B">
          <w:pPr>
            <w:pStyle w:val="Zpat"/>
          </w:pPr>
        </w:p>
      </w:tc>
      <w:tc>
        <w:tcPr>
          <w:tcW w:w="425" w:type="dxa"/>
          <w:shd w:val="clear" w:color="auto" w:fill="auto"/>
          <w:tcMar>
            <w:left w:w="0" w:type="dxa"/>
            <w:right w:w="0" w:type="dxa"/>
          </w:tcMar>
        </w:tcPr>
        <w:p w14:paraId="001AD498" w14:textId="77777777" w:rsidR="00F6491C" w:rsidRDefault="00F6491C" w:rsidP="00B8518B">
          <w:pPr>
            <w:pStyle w:val="Zpat"/>
          </w:pPr>
        </w:p>
      </w:tc>
      <w:tc>
        <w:tcPr>
          <w:tcW w:w="8505" w:type="dxa"/>
        </w:tcPr>
        <w:p w14:paraId="205A824B" w14:textId="05620E32" w:rsidR="00F6491C" w:rsidRPr="00143EC0" w:rsidRDefault="00F6491C" w:rsidP="00F422D3">
          <w:pPr>
            <w:pStyle w:val="Zpat0"/>
            <w:rPr>
              <w:b/>
            </w:rPr>
          </w:pPr>
          <w:r>
            <w:rPr>
              <w:b/>
            </w:rPr>
            <w:t>PŘÍLOHA č. 14</w:t>
          </w:r>
        </w:p>
        <w:p w14:paraId="4B453E21" w14:textId="77777777" w:rsidR="00F6491C" w:rsidRDefault="00F6491C" w:rsidP="00F95FBD">
          <w:pPr>
            <w:pStyle w:val="Zpat0"/>
          </w:pPr>
          <w:r>
            <w:t>SMLOUVA O DÍLO - Zhotovení stavby</w:t>
          </w:r>
        </w:p>
      </w:tc>
    </w:tr>
  </w:tbl>
  <w:p w14:paraId="1019B5FB" w14:textId="77777777" w:rsidR="00F6491C" w:rsidRPr="00B8518B" w:rsidRDefault="00F649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F6491C" w:rsidRPr="00B8518B" w:rsidRDefault="00F6491C" w:rsidP="00460660">
    <w:pPr>
      <w:pStyle w:val="Zpat"/>
      <w:rPr>
        <w:sz w:val="2"/>
        <w:szCs w:val="2"/>
      </w:rPr>
    </w:pPr>
  </w:p>
  <w:p w14:paraId="6A5348DC" w14:textId="77777777" w:rsidR="00F6491C" w:rsidRPr="00460660" w:rsidRDefault="00F649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63DCF655" w14:textId="77777777" w:rsidTr="00EB46E5">
      <w:tc>
        <w:tcPr>
          <w:tcW w:w="1361" w:type="dxa"/>
          <w:tcMar>
            <w:left w:w="0" w:type="dxa"/>
            <w:right w:w="0" w:type="dxa"/>
          </w:tcMar>
          <w:vAlign w:val="bottom"/>
        </w:tcPr>
        <w:p w14:paraId="1F64C939" w14:textId="20EE12CE"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6491C" w:rsidRDefault="00F6491C" w:rsidP="00B8518B">
          <w:pPr>
            <w:pStyle w:val="Zpat"/>
          </w:pPr>
        </w:p>
      </w:tc>
      <w:tc>
        <w:tcPr>
          <w:tcW w:w="425" w:type="dxa"/>
          <w:shd w:val="clear" w:color="auto" w:fill="auto"/>
          <w:tcMar>
            <w:left w:w="0" w:type="dxa"/>
            <w:right w:w="0" w:type="dxa"/>
          </w:tcMar>
        </w:tcPr>
        <w:p w14:paraId="22BC2340" w14:textId="77777777" w:rsidR="00F6491C" w:rsidRDefault="00F6491C" w:rsidP="00B8518B">
          <w:pPr>
            <w:pStyle w:val="Zpat"/>
          </w:pPr>
        </w:p>
      </w:tc>
      <w:tc>
        <w:tcPr>
          <w:tcW w:w="8505" w:type="dxa"/>
        </w:tcPr>
        <w:p w14:paraId="26A11CDA" w14:textId="77777777" w:rsidR="00F6491C" w:rsidRPr="00143EC0" w:rsidRDefault="00F6491C" w:rsidP="00F422D3">
          <w:pPr>
            <w:pStyle w:val="Zpat0"/>
            <w:rPr>
              <w:b/>
            </w:rPr>
          </w:pPr>
          <w:r w:rsidRPr="00143EC0">
            <w:rPr>
              <w:b/>
            </w:rPr>
            <w:t>PŘÍLOHA č. 1</w:t>
          </w:r>
        </w:p>
        <w:p w14:paraId="0DDC9F6E" w14:textId="77777777" w:rsidR="00F6491C" w:rsidRDefault="00F6491C" w:rsidP="00F95FBD">
          <w:pPr>
            <w:pStyle w:val="Zpat0"/>
          </w:pPr>
          <w:r>
            <w:t>SMLOUVA O DÍLO - Zhotovení stavby</w:t>
          </w:r>
        </w:p>
      </w:tc>
    </w:tr>
  </w:tbl>
  <w:p w14:paraId="2EE2FDA3" w14:textId="77777777" w:rsidR="00F6491C" w:rsidRPr="00B8518B" w:rsidRDefault="00F649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12563E63" w14:textId="77777777" w:rsidTr="00EB46E5">
      <w:tc>
        <w:tcPr>
          <w:tcW w:w="1361" w:type="dxa"/>
          <w:tcMar>
            <w:left w:w="0" w:type="dxa"/>
            <w:right w:w="0" w:type="dxa"/>
          </w:tcMar>
          <w:vAlign w:val="bottom"/>
        </w:tcPr>
        <w:p w14:paraId="0D47C862" w14:textId="4FFA1AE4"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6491C" w:rsidRDefault="00F6491C" w:rsidP="005A7872">
          <w:pPr>
            <w:pStyle w:val="Zpat"/>
          </w:pPr>
        </w:p>
      </w:tc>
      <w:tc>
        <w:tcPr>
          <w:tcW w:w="425" w:type="dxa"/>
          <w:shd w:val="clear" w:color="auto" w:fill="auto"/>
          <w:tcMar>
            <w:left w:w="0" w:type="dxa"/>
            <w:right w:w="0" w:type="dxa"/>
          </w:tcMar>
        </w:tcPr>
        <w:p w14:paraId="2B900F38" w14:textId="77777777" w:rsidR="00F6491C" w:rsidRDefault="00F6491C" w:rsidP="00B8518B">
          <w:pPr>
            <w:pStyle w:val="Zpat"/>
          </w:pPr>
        </w:p>
      </w:tc>
      <w:tc>
        <w:tcPr>
          <w:tcW w:w="8505" w:type="dxa"/>
        </w:tcPr>
        <w:p w14:paraId="50A4A9EA" w14:textId="77777777" w:rsidR="00F6491C" w:rsidRPr="00143EC0" w:rsidRDefault="00F6491C" w:rsidP="00F422D3">
          <w:pPr>
            <w:pStyle w:val="Zpat0"/>
            <w:rPr>
              <w:b/>
            </w:rPr>
          </w:pPr>
          <w:r>
            <w:rPr>
              <w:b/>
            </w:rPr>
            <w:t>PŘÍLOHA č. 2</w:t>
          </w:r>
        </w:p>
        <w:p w14:paraId="5817564A" w14:textId="77777777" w:rsidR="00F6491C" w:rsidRDefault="00F6491C" w:rsidP="00F95FBD">
          <w:pPr>
            <w:pStyle w:val="Zpat0"/>
          </w:pPr>
          <w:r>
            <w:t>SMLOUVA O DÍLO - Zhotovení stavby</w:t>
          </w:r>
        </w:p>
      </w:tc>
    </w:tr>
  </w:tbl>
  <w:p w14:paraId="11A405DA" w14:textId="77777777" w:rsidR="00F6491C" w:rsidRPr="00B8518B" w:rsidRDefault="00F649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6D89A43" w14:textId="77777777" w:rsidTr="00EB46E5">
      <w:tc>
        <w:tcPr>
          <w:tcW w:w="1361" w:type="dxa"/>
          <w:tcMar>
            <w:left w:w="0" w:type="dxa"/>
            <w:right w:w="0" w:type="dxa"/>
          </w:tcMar>
          <w:vAlign w:val="bottom"/>
        </w:tcPr>
        <w:p w14:paraId="66252797" w14:textId="35D60CC9"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6491C" w:rsidRDefault="00F6491C" w:rsidP="005A7872">
          <w:pPr>
            <w:pStyle w:val="Zpat"/>
          </w:pPr>
        </w:p>
      </w:tc>
      <w:tc>
        <w:tcPr>
          <w:tcW w:w="425" w:type="dxa"/>
          <w:shd w:val="clear" w:color="auto" w:fill="auto"/>
          <w:tcMar>
            <w:left w:w="0" w:type="dxa"/>
            <w:right w:w="0" w:type="dxa"/>
          </w:tcMar>
        </w:tcPr>
        <w:p w14:paraId="77AFB1B8" w14:textId="77777777" w:rsidR="00F6491C" w:rsidRDefault="00F6491C" w:rsidP="00B8518B">
          <w:pPr>
            <w:pStyle w:val="Zpat"/>
          </w:pPr>
        </w:p>
      </w:tc>
      <w:tc>
        <w:tcPr>
          <w:tcW w:w="8505" w:type="dxa"/>
        </w:tcPr>
        <w:p w14:paraId="2A41C898" w14:textId="28128297" w:rsidR="00F6491C" w:rsidRPr="00143EC0" w:rsidRDefault="00F6491C" w:rsidP="00F422D3">
          <w:pPr>
            <w:pStyle w:val="Zpat0"/>
            <w:rPr>
              <w:b/>
            </w:rPr>
          </w:pPr>
          <w:r>
            <w:rPr>
              <w:b/>
            </w:rPr>
            <w:t>PŘÍLOHA č. 3</w:t>
          </w:r>
        </w:p>
        <w:p w14:paraId="38B946A9" w14:textId="77777777" w:rsidR="00F6491C" w:rsidRDefault="00F6491C" w:rsidP="00F95FBD">
          <w:pPr>
            <w:pStyle w:val="Zpat0"/>
          </w:pPr>
          <w:r>
            <w:t>SMLOUVA O DÍLO - Zhotovení stavby</w:t>
          </w:r>
        </w:p>
      </w:tc>
    </w:tr>
  </w:tbl>
  <w:p w14:paraId="2EA2C027" w14:textId="77777777" w:rsidR="00F6491C" w:rsidRPr="00B8518B" w:rsidRDefault="00F649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F02FCB8" w14:textId="77777777" w:rsidTr="00EB46E5">
      <w:tc>
        <w:tcPr>
          <w:tcW w:w="1361" w:type="dxa"/>
          <w:tcMar>
            <w:left w:w="0" w:type="dxa"/>
            <w:right w:w="0" w:type="dxa"/>
          </w:tcMar>
          <w:vAlign w:val="bottom"/>
        </w:tcPr>
        <w:p w14:paraId="1A676FD3" w14:textId="3C5FB58D"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6491C" w:rsidRDefault="00F6491C" w:rsidP="005A7872">
          <w:pPr>
            <w:pStyle w:val="Zpat"/>
          </w:pPr>
        </w:p>
      </w:tc>
      <w:tc>
        <w:tcPr>
          <w:tcW w:w="425" w:type="dxa"/>
          <w:shd w:val="clear" w:color="auto" w:fill="auto"/>
          <w:tcMar>
            <w:left w:w="0" w:type="dxa"/>
            <w:right w:w="0" w:type="dxa"/>
          </w:tcMar>
        </w:tcPr>
        <w:p w14:paraId="78836905" w14:textId="77777777" w:rsidR="00F6491C" w:rsidRDefault="00F6491C" w:rsidP="00B8518B">
          <w:pPr>
            <w:pStyle w:val="Zpat"/>
          </w:pPr>
        </w:p>
      </w:tc>
      <w:tc>
        <w:tcPr>
          <w:tcW w:w="8505" w:type="dxa"/>
        </w:tcPr>
        <w:p w14:paraId="6460CAF1" w14:textId="0CBBB2BC" w:rsidR="00F6491C" w:rsidRPr="00143EC0" w:rsidRDefault="00F6491C" w:rsidP="00F422D3">
          <w:pPr>
            <w:pStyle w:val="Zpat0"/>
            <w:rPr>
              <w:b/>
            </w:rPr>
          </w:pPr>
          <w:r>
            <w:rPr>
              <w:b/>
            </w:rPr>
            <w:t>PŘÍLOHA č. 4</w:t>
          </w:r>
        </w:p>
        <w:p w14:paraId="70566F91" w14:textId="77777777" w:rsidR="00F6491C" w:rsidRDefault="00F6491C" w:rsidP="00F95FBD">
          <w:pPr>
            <w:pStyle w:val="Zpat0"/>
          </w:pPr>
          <w:r>
            <w:t>SMLOUVA O DÍLO - Zhotovení stavby</w:t>
          </w:r>
        </w:p>
      </w:tc>
    </w:tr>
  </w:tbl>
  <w:p w14:paraId="70A6002C" w14:textId="77777777" w:rsidR="00F6491C" w:rsidRPr="00B8518B" w:rsidRDefault="00F649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5AC28B0" w14:textId="77777777" w:rsidTr="00EB46E5">
      <w:tc>
        <w:tcPr>
          <w:tcW w:w="1361" w:type="dxa"/>
          <w:tcMar>
            <w:left w:w="0" w:type="dxa"/>
            <w:right w:w="0" w:type="dxa"/>
          </w:tcMar>
          <w:vAlign w:val="bottom"/>
        </w:tcPr>
        <w:p w14:paraId="171295E7" w14:textId="5D0A5C42"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6491C" w:rsidRDefault="00F6491C" w:rsidP="005A7872">
          <w:pPr>
            <w:pStyle w:val="Zpat"/>
          </w:pPr>
        </w:p>
      </w:tc>
      <w:tc>
        <w:tcPr>
          <w:tcW w:w="425" w:type="dxa"/>
          <w:shd w:val="clear" w:color="auto" w:fill="auto"/>
          <w:tcMar>
            <w:left w:w="0" w:type="dxa"/>
            <w:right w:w="0" w:type="dxa"/>
          </w:tcMar>
        </w:tcPr>
        <w:p w14:paraId="015D84B4" w14:textId="77777777" w:rsidR="00F6491C" w:rsidRDefault="00F6491C" w:rsidP="00B8518B">
          <w:pPr>
            <w:pStyle w:val="Zpat"/>
          </w:pPr>
        </w:p>
      </w:tc>
      <w:tc>
        <w:tcPr>
          <w:tcW w:w="8505" w:type="dxa"/>
        </w:tcPr>
        <w:p w14:paraId="7BB8AA87" w14:textId="77777777" w:rsidR="00F6491C" w:rsidRPr="00143EC0" w:rsidRDefault="00F6491C" w:rsidP="00F422D3">
          <w:pPr>
            <w:pStyle w:val="Zpat0"/>
            <w:rPr>
              <w:b/>
            </w:rPr>
          </w:pPr>
          <w:r>
            <w:rPr>
              <w:b/>
            </w:rPr>
            <w:t>PŘÍLOHA č. 5</w:t>
          </w:r>
        </w:p>
        <w:p w14:paraId="767305A3" w14:textId="77777777" w:rsidR="00F6491C" w:rsidRDefault="00F6491C" w:rsidP="00F95FBD">
          <w:pPr>
            <w:pStyle w:val="Zpat0"/>
          </w:pPr>
          <w:r>
            <w:t>SMLOUVA O DÍLO - Zhotovení stavby</w:t>
          </w:r>
        </w:p>
      </w:tc>
    </w:tr>
  </w:tbl>
  <w:p w14:paraId="28A1C620" w14:textId="77777777" w:rsidR="00F6491C" w:rsidRPr="00B8518B" w:rsidRDefault="00F649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E0EA945" w14:textId="77777777" w:rsidTr="00EB46E5">
      <w:tc>
        <w:tcPr>
          <w:tcW w:w="1361" w:type="dxa"/>
          <w:tcMar>
            <w:left w:w="0" w:type="dxa"/>
            <w:right w:w="0" w:type="dxa"/>
          </w:tcMar>
          <w:vAlign w:val="bottom"/>
        </w:tcPr>
        <w:p w14:paraId="1B529AC8" w14:textId="5E680CC6"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6491C" w:rsidRDefault="00F6491C" w:rsidP="005A7872">
          <w:pPr>
            <w:pStyle w:val="Zpat"/>
          </w:pPr>
        </w:p>
      </w:tc>
      <w:tc>
        <w:tcPr>
          <w:tcW w:w="425" w:type="dxa"/>
          <w:shd w:val="clear" w:color="auto" w:fill="auto"/>
          <w:tcMar>
            <w:left w:w="0" w:type="dxa"/>
            <w:right w:w="0" w:type="dxa"/>
          </w:tcMar>
        </w:tcPr>
        <w:p w14:paraId="262B5E91" w14:textId="77777777" w:rsidR="00F6491C" w:rsidRDefault="00F6491C" w:rsidP="00B8518B">
          <w:pPr>
            <w:pStyle w:val="Zpat"/>
          </w:pPr>
        </w:p>
      </w:tc>
      <w:tc>
        <w:tcPr>
          <w:tcW w:w="8505" w:type="dxa"/>
        </w:tcPr>
        <w:p w14:paraId="68D7A6CE" w14:textId="77777777" w:rsidR="00F6491C" w:rsidRPr="00143EC0" w:rsidRDefault="00F6491C" w:rsidP="00F422D3">
          <w:pPr>
            <w:pStyle w:val="Zpat0"/>
            <w:rPr>
              <w:b/>
            </w:rPr>
          </w:pPr>
          <w:r>
            <w:rPr>
              <w:b/>
            </w:rPr>
            <w:t>PŘÍLOHA č. 6</w:t>
          </w:r>
        </w:p>
        <w:p w14:paraId="34272DA4" w14:textId="77777777" w:rsidR="00F6491C" w:rsidRDefault="00F6491C" w:rsidP="00F95FBD">
          <w:pPr>
            <w:pStyle w:val="Zpat0"/>
          </w:pPr>
          <w:r>
            <w:t>SMLOUVA O DÍLO - Zhotovení stavby</w:t>
          </w:r>
        </w:p>
      </w:tc>
    </w:tr>
  </w:tbl>
  <w:p w14:paraId="73809AD9" w14:textId="77777777" w:rsidR="00F6491C" w:rsidRPr="00B8518B" w:rsidRDefault="00F649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C9A65C" w14:textId="77777777" w:rsidTr="00EB46E5">
      <w:tc>
        <w:tcPr>
          <w:tcW w:w="1361" w:type="dxa"/>
          <w:tcMar>
            <w:left w:w="0" w:type="dxa"/>
            <w:right w:w="0" w:type="dxa"/>
          </w:tcMar>
          <w:vAlign w:val="bottom"/>
        </w:tcPr>
        <w:p w14:paraId="42B5D4D0" w14:textId="510957E6"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0B0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B0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6491C" w:rsidRDefault="00F6491C" w:rsidP="005A7872">
          <w:pPr>
            <w:pStyle w:val="Zpat"/>
          </w:pPr>
        </w:p>
      </w:tc>
      <w:tc>
        <w:tcPr>
          <w:tcW w:w="425" w:type="dxa"/>
          <w:shd w:val="clear" w:color="auto" w:fill="auto"/>
          <w:tcMar>
            <w:left w:w="0" w:type="dxa"/>
            <w:right w:w="0" w:type="dxa"/>
          </w:tcMar>
        </w:tcPr>
        <w:p w14:paraId="4F168F75" w14:textId="77777777" w:rsidR="00F6491C" w:rsidRDefault="00F6491C" w:rsidP="00B8518B">
          <w:pPr>
            <w:pStyle w:val="Zpat"/>
          </w:pPr>
        </w:p>
      </w:tc>
      <w:tc>
        <w:tcPr>
          <w:tcW w:w="8505" w:type="dxa"/>
        </w:tcPr>
        <w:p w14:paraId="2F8A5C9D" w14:textId="77777777" w:rsidR="00F6491C" w:rsidRPr="00143EC0" w:rsidRDefault="00F6491C" w:rsidP="00F422D3">
          <w:pPr>
            <w:pStyle w:val="Zpat0"/>
            <w:rPr>
              <w:b/>
            </w:rPr>
          </w:pPr>
          <w:r>
            <w:rPr>
              <w:b/>
            </w:rPr>
            <w:t>PŘÍLOHA č. 7</w:t>
          </w:r>
        </w:p>
        <w:p w14:paraId="6A0FB618" w14:textId="77777777" w:rsidR="00F6491C" w:rsidRDefault="00F6491C" w:rsidP="00F95FBD">
          <w:pPr>
            <w:pStyle w:val="Zpat0"/>
          </w:pPr>
          <w:r>
            <w:t>SMLOUVA O DÍLO - Zhotovení stavby</w:t>
          </w:r>
        </w:p>
      </w:tc>
    </w:tr>
  </w:tbl>
  <w:p w14:paraId="0E0009FE" w14:textId="77777777" w:rsidR="00F6491C" w:rsidRPr="00B8518B" w:rsidRDefault="00F649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E471E" w14:textId="77777777" w:rsidR="00F6491C" w:rsidRDefault="00F6491C" w:rsidP="00962258">
      <w:pPr>
        <w:spacing w:after="0" w:line="240" w:lineRule="auto"/>
      </w:pPr>
      <w:r>
        <w:separator/>
      </w:r>
    </w:p>
  </w:footnote>
  <w:footnote w:type="continuationSeparator" w:id="0">
    <w:p w14:paraId="03CA07D3" w14:textId="77777777" w:rsidR="00F6491C" w:rsidRDefault="00F649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43399498" w14:textId="77777777" w:rsidTr="00C02D0A">
      <w:trPr>
        <w:trHeight w:hRule="exact" w:val="454"/>
      </w:trPr>
      <w:tc>
        <w:tcPr>
          <w:tcW w:w="1361" w:type="dxa"/>
          <w:tcMar>
            <w:top w:w="57" w:type="dxa"/>
            <w:left w:w="0" w:type="dxa"/>
            <w:right w:w="0" w:type="dxa"/>
          </w:tcMar>
        </w:tcPr>
        <w:p w14:paraId="6FFB1C79"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0F804DB7" w14:textId="77777777" w:rsidR="00F6491C" w:rsidRDefault="00F6491C" w:rsidP="00523EA7">
          <w:pPr>
            <w:pStyle w:val="Zpat"/>
          </w:pPr>
        </w:p>
      </w:tc>
      <w:tc>
        <w:tcPr>
          <w:tcW w:w="5698" w:type="dxa"/>
          <w:shd w:val="clear" w:color="auto" w:fill="auto"/>
          <w:tcMar>
            <w:top w:w="57" w:type="dxa"/>
            <w:left w:w="0" w:type="dxa"/>
            <w:right w:w="0" w:type="dxa"/>
          </w:tcMar>
        </w:tcPr>
        <w:p w14:paraId="48320D6B" w14:textId="77777777" w:rsidR="00F6491C" w:rsidRPr="00D6163D" w:rsidRDefault="00F6491C" w:rsidP="00D6163D">
          <w:pPr>
            <w:pStyle w:val="Druhdokumentu"/>
          </w:pPr>
        </w:p>
      </w:tc>
    </w:tr>
  </w:tbl>
  <w:p w14:paraId="13065314" w14:textId="77777777" w:rsidR="00F6491C" w:rsidRPr="00D6163D" w:rsidRDefault="00F649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491C" w14:paraId="6D229297" w14:textId="77777777" w:rsidTr="00B22106">
      <w:trPr>
        <w:trHeight w:hRule="exact" w:val="936"/>
      </w:trPr>
      <w:tc>
        <w:tcPr>
          <w:tcW w:w="1361" w:type="dxa"/>
          <w:tcMar>
            <w:left w:w="0" w:type="dxa"/>
            <w:right w:w="0" w:type="dxa"/>
          </w:tcMar>
        </w:tcPr>
        <w:p w14:paraId="01043671"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19A9452D" w14:textId="77777777" w:rsidR="00F6491C" w:rsidRDefault="00F6491C" w:rsidP="00FC6389">
          <w:pPr>
            <w:pStyle w:val="Zpat"/>
          </w:pPr>
        </w:p>
      </w:tc>
      <w:tc>
        <w:tcPr>
          <w:tcW w:w="5756" w:type="dxa"/>
          <w:shd w:val="clear" w:color="auto" w:fill="auto"/>
          <w:tcMar>
            <w:left w:w="0" w:type="dxa"/>
            <w:right w:w="0" w:type="dxa"/>
          </w:tcMar>
        </w:tcPr>
        <w:p w14:paraId="0DCF84B3" w14:textId="77777777" w:rsidR="00F6491C" w:rsidRPr="00D6163D" w:rsidRDefault="00F6491C" w:rsidP="00FC6389">
          <w:pPr>
            <w:pStyle w:val="Druhdokumentu"/>
          </w:pPr>
        </w:p>
      </w:tc>
    </w:tr>
    <w:tr w:rsidR="00F6491C" w14:paraId="4B85E717" w14:textId="77777777" w:rsidTr="00B22106">
      <w:trPr>
        <w:trHeight w:hRule="exact" w:val="936"/>
      </w:trPr>
      <w:tc>
        <w:tcPr>
          <w:tcW w:w="1361" w:type="dxa"/>
          <w:tcMar>
            <w:left w:w="0" w:type="dxa"/>
            <w:right w:w="0" w:type="dxa"/>
          </w:tcMar>
        </w:tcPr>
        <w:p w14:paraId="625E9EF5"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6304F50B" w14:textId="77777777" w:rsidR="00F6491C" w:rsidRDefault="00F6491C" w:rsidP="00FC6389">
          <w:pPr>
            <w:pStyle w:val="Zpat"/>
          </w:pPr>
        </w:p>
      </w:tc>
      <w:tc>
        <w:tcPr>
          <w:tcW w:w="5756" w:type="dxa"/>
          <w:shd w:val="clear" w:color="auto" w:fill="auto"/>
          <w:tcMar>
            <w:left w:w="0" w:type="dxa"/>
            <w:right w:w="0" w:type="dxa"/>
          </w:tcMar>
        </w:tcPr>
        <w:p w14:paraId="5039913E" w14:textId="77777777" w:rsidR="00F6491C" w:rsidRPr="00D6163D" w:rsidRDefault="00F6491C" w:rsidP="00FC6389">
          <w:pPr>
            <w:pStyle w:val="Druhdokumentu"/>
          </w:pPr>
        </w:p>
      </w:tc>
    </w:tr>
  </w:tbl>
  <w:p w14:paraId="6AFF48F3" w14:textId="77777777" w:rsidR="00F6491C" w:rsidRPr="00D6163D" w:rsidRDefault="00F6491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F6491C" w:rsidRPr="00460660" w:rsidRDefault="00F649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59B9B16D" w14:textId="77777777" w:rsidTr="00C02D0A">
      <w:trPr>
        <w:trHeight w:hRule="exact" w:val="454"/>
      </w:trPr>
      <w:tc>
        <w:tcPr>
          <w:tcW w:w="1361" w:type="dxa"/>
          <w:tcMar>
            <w:top w:w="57" w:type="dxa"/>
            <w:left w:w="0" w:type="dxa"/>
            <w:right w:w="0" w:type="dxa"/>
          </w:tcMar>
        </w:tcPr>
        <w:p w14:paraId="7968C81A"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43D17C30" w14:textId="77777777" w:rsidR="00F6491C" w:rsidRDefault="00F6491C" w:rsidP="00523EA7">
          <w:pPr>
            <w:pStyle w:val="Zpat"/>
          </w:pPr>
        </w:p>
      </w:tc>
      <w:tc>
        <w:tcPr>
          <w:tcW w:w="5698" w:type="dxa"/>
          <w:shd w:val="clear" w:color="auto" w:fill="auto"/>
          <w:tcMar>
            <w:top w:w="57" w:type="dxa"/>
            <w:left w:w="0" w:type="dxa"/>
            <w:right w:w="0" w:type="dxa"/>
          </w:tcMar>
        </w:tcPr>
        <w:p w14:paraId="56962942" w14:textId="77777777" w:rsidR="00F6491C" w:rsidRPr="00D6163D" w:rsidRDefault="00F6491C" w:rsidP="00D6163D">
          <w:pPr>
            <w:pStyle w:val="Druhdokumentu"/>
          </w:pPr>
        </w:p>
      </w:tc>
    </w:tr>
  </w:tbl>
  <w:p w14:paraId="43D88461" w14:textId="77777777" w:rsidR="00F6491C" w:rsidRPr="00D6163D" w:rsidRDefault="00F649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5C8BD5E" w14:textId="77777777" w:rsidTr="00C02D0A">
      <w:trPr>
        <w:trHeight w:hRule="exact" w:val="454"/>
      </w:trPr>
      <w:tc>
        <w:tcPr>
          <w:tcW w:w="1361" w:type="dxa"/>
          <w:tcMar>
            <w:top w:w="57" w:type="dxa"/>
            <w:left w:w="0" w:type="dxa"/>
            <w:right w:w="0" w:type="dxa"/>
          </w:tcMar>
        </w:tcPr>
        <w:p w14:paraId="24B5C25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6BED0B52" w14:textId="77777777" w:rsidR="00F6491C" w:rsidRDefault="00F6491C" w:rsidP="00523EA7">
          <w:pPr>
            <w:pStyle w:val="Zpat"/>
          </w:pPr>
        </w:p>
      </w:tc>
      <w:tc>
        <w:tcPr>
          <w:tcW w:w="5698" w:type="dxa"/>
          <w:shd w:val="clear" w:color="auto" w:fill="auto"/>
          <w:tcMar>
            <w:top w:w="57" w:type="dxa"/>
            <w:left w:w="0" w:type="dxa"/>
            <w:right w:w="0" w:type="dxa"/>
          </w:tcMar>
        </w:tcPr>
        <w:p w14:paraId="7FD83DD3" w14:textId="77777777" w:rsidR="00F6491C" w:rsidRPr="00D6163D" w:rsidRDefault="00F6491C" w:rsidP="00D6163D">
          <w:pPr>
            <w:pStyle w:val="Druhdokumentu"/>
          </w:pPr>
        </w:p>
      </w:tc>
    </w:tr>
  </w:tbl>
  <w:p w14:paraId="2115806A" w14:textId="77777777" w:rsidR="00F6491C" w:rsidRPr="00D6163D" w:rsidRDefault="00F649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1789A87" w14:textId="77777777" w:rsidTr="00C02D0A">
      <w:trPr>
        <w:trHeight w:hRule="exact" w:val="454"/>
      </w:trPr>
      <w:tc>
        <w:tcPr>
          <w:tcW w:w="1361" w:type="dxa"/>
          <w:tcMar>
            <w:top w:w="57" w:type="dxa"/>
            <w:left w:w="0" w:type="dxa"/>
            <w:right w:w="0" w:type="dxa"/>
          </w:tcMar>
        </w:tcPr>
        <w:p w14:paraId="3FABD14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3D8816B6" w14:textId="77777777" w:rsidR="00F6491C" w:rsidRDefault="00F6491C" w:rsidP="00523EA7">
          <w:pPr>
            <w:pStyle w:val="Zpat"/>
          </w:pPr>
        </w:p>
      </w:tc>
      <w:tc>
        <w:tcPr>
          <w:tcW w:w="5698" w:type="dxa"/>
          <w:shd w:val="clear" w:color="auto" w:fill="auto"/>
          <w:tcMar>
            <w:top w:w="57" w:type="dxa"/>
            <w:left w:w="0" w:type="dxa"/>
            <w:right w:w="0" w:type="dxa"/>
          </w:tcMar>
        </w:tcPr>
        <w:p w14:paraId="28DC2B5F" w14:textId="77777777" w:rsidR="00F6491C" w:rsidRPr="00D6163D" w:rsidRDefault="00F6491C" w:rsidP="00D6163D">
          <w:pPr>
            <w:pStyle w:val="Druhdokumentu"/>
          </w:pPr>
        </w:p>
      </w:tc>
    </w:tr>
  </w:tbl>
  <w:p w14:paraId="2ACCFDAB" w14:textId="77777777" w:rsidR="00F6491C" w:rsidRPr="00D6163D" w:rsidRDefault="00F649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2BFF4D1" w14:textId="77777777" w:rsidTr="00C02D0A">
      <w:trPr>
        <w:trHeight w:hRule="exact" w:val="454"/>
      </w:trPr>
      <w:tc>
        <w:tcPr>
          <w:tcW w:w="1361" w:type="dxa"/>
          <w:tcMar>
            <w:top w:w="57" w:type="dxa"/>
            <w:left w:w="0" w:type="dxa"/>
            <w:right w:w="0" w:type="dxa"/>
          </w:tcMar>
        </w:tcPr>
        <w:p w14:paraId="450E49AB"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502CF631" w14:textId="77777777" w:rsidR="00F6491C" w:rsidRDefault="00F6491C" w:rsidP="00523EA7">
          <w:pPr>
            <w:pStyle w:val="Zpat"/>
          </w:pPr>
        </w:p>
      </w:tc>
      <w:tc>
        <w:tcPr>
          <w:tcW w:w="5698" w:type="dxa"/>
          <w:shd w:val="clear" w:color="auto" w:fill="auto"/>
          <w:tcMar>
            <w:top w:w="57" w:type="dxa"/>
            <w:left w:w="0" w:type="dxa"/>
            <w:right w:w="0" w:type="dxa"/>
          </w:tcMar>
        </w:tcPr>
        <w:p w14:paraId="67EDA42B" w14:textId="77777777" w:rsidR="00F6491C" w:rsidRPr="00D6163D" w:rsidRDefault="00F6491C" w:rsidP="00D6163D">
          <w:pPr>
            <w:pStyle w:val="Druhdokumentu"/>
          </w:pPr>
        </w:p>
      </w:tc>
    </w:tr>
  </w:tbl>
  <w:p w14:paraId="391FBEAF" w14:textId="77777777" w:rsidR="00F6491C" w:rsidRPr="00D6163D" w:rsidRDefault="00F649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46006"/>
    <w:rsid w:val="00050E58"/>
    <w:rsid w:val="00056BB3"/>
    <w:rsid w:val="0006588D"/>
    <w:rsid w:val="00067A5E"/>
    <w:rsid w:val="000719BB"/>
    <w:rsid w:val="00072A65"/>
    <w:rsid w:val="00072C1E"/>
    <w:rsid w:val="00086AA8"/>
    <w:rsid w:val="000A2DC4"/>
    <w:rsid w:val="000B4EB8"/>
    <w:rsid w:val="000C122C"/>
    <w:rsid w:val="000C41F2"/>
    <w:rsid w:val="000D22C4"/>
    <w:rsid w:val="000D27D1"/>
    <w:rsid w:val="000E1A7F"/>
    <w:rsid w:val="00102D47"/>
    <w:rsid w:val="00112864"/>
    <w:rsid w:val="00114472"/>
    <w:rsid w:val="00114988"/>
    <w:rsid w:val="00115069"/>
    <w:rsid w:val="001150F2"/>
    <w:rsid w:val="00143B03"/>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0139"/>
    <w:rsid w:val="002038D5"/>
    <w:rsid w:val="002071BB"/>
    <w:rsid w:val="00207DF5"/>
    <w:rsid w:val="002144E5"/>
    <w:rsid w:val="00214C3E"/>
    <w:rsid w:val="00230C4A"/>
    <w:rsid w:val="00240135"/>
    <w:rsid w:val="00240B81"/>
    <w:rsid w:val="00244596"/>
    <w:rsid w:val="00245888"/>
    <w:rsid w:val="00247D01"/>
    <w:rsid w:val="00250AB7"/>
    <w:rsid w:val="00261A5B"/>
    <w:rsid w:val="00262E5B"/>
    <w:rsid w:val="00276AFE"/>
    <w:rsid w:val="002A3B57"/>
    <w:rsid w:val="002A5468"/>
    <w:rsid w:val="002A7407"/>
    <w:rsid w:val="002A784C"/>
    <w:rsid w:val="002B1AF9"/>
    <w:rsid w:val="002C31BF"/>
    <w:rsid w:val="002C7A28"/>
    <w:rsid w:val="002D73D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B5D13"/>
    <w:rsid w:val="003C33F2"/>
    <w:rsid w:val="003D756E"/>
    <w:rsid w:val="003E420D"/>
    <w:rsid w:val="003E4418"/>
    <w:rsid w:val="003E4C13"/>
    <w:rsid w:val="0040747D"/>
    <w:rsid w:val="004078F3"/>
    <w:rsid w:val="004130EE"/>
    <w:rsid w:val="00427794"/>
    <w:rsid w:val="00444E45"/>
    <w:rsid w:val="00450F07"/>
    <w:rsid w:val="00453CD3"/>
    <w:rsid w:val="0046002F"/>
    <w:rsid w:val="00460660"/>
    <w:rsid w:val="0046259C"/>
    <w:rsid w:val="0046461A"/>
    <w:rsid w:val="00464BA9"/>
    <w:rsid w:val="004741F8"/>
    <w:rsid w:val="00483969"/>
    <w:rsid w:val="00485CE8"/>
    <w:rsid w:val="00486107"/>
    <w:rsid w:val="004904BE"/>
    <w:rsid w:val="00491827"/>
    <w:rsid w:val="004B4380"/>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67348"/>
    <w:rsid w:val="0057260F"/>
    <w:rsid w:val="005736B7"/>
    <w:rsid w:val="00575649"/>
    <w:rsid w:val="00575E5A"/>
    <w:rsid w:val="00580245"/>
    <w:rsid w:val="00594B25"/>
    <w:rsid w:val="005A1F44"/>
    <w:rsid w:val="005A35FA"/>
    <w:rsid w:val="005A6B21"/>
    <w:rsid w:val="005A7872"/>
    <w:rsid w:val="005B2E3A"/>
    <w:rsid w:val="005C65C4"/>
    <w:rsid w:val="005D16BC"/>
    <w:rsid w:val="005D3C39"/>
    <w:rsid w:val="005F1C5A"/>
    <w:rsid w:val="005F572E"/>
    <w:rsid w:val="005F5BC6"/>
    <w:rsid w:val="005F64BF"/>
    <w:rsid w:val="00601A8C"/>
    <w:rsid w:val="00603BA5"/>
    <w:rsid w:val="00604C3A"/>
    <w:rsid w:val="00605B00"/>
    <w:rsid w:val="0061068E"/>
    <w:rsid w:val="006115D3"/>
    <w:rsid w:val="0061781C"/>
    <w:rsid w:val="006434BD"/>
    <w:rsid w:val="0065610E"/>
    <w:rsid w:val="00660AD3"/>
    <w:rsid w:val="00674C90"/>
    <w:rsid w:val="006776B6"/>
    <w:rsid w:val="00677B75"/>
    <w:rsid w:val="00681F96"/>
    <w:rsid w:val="00693150"/>
    <w:rsid w:val="006A5570"/>
    <w:rsid w:val="006A689C"/>
    <w:rsid w:val="006B0B0E"/>
    <w:rsid w:val="006B2E24"/>
    <w:rsid w:val="006B3D79"/>
    <w:rsid w:val="006B6FE4"/>
    <w:rsid w:val="006C0BB6"/>
    <w:rsid w:val="006C1D87"/>
    <w:rsid w:val="006C2343"/>
    <w:rsid w:val="006C442A"/>
    <w:rsid w:val="006C45C5"/>
    <w:rsid w:val="006C490F"/>
    <w:rsid w:val="006D3D66"/>
    <w:rsid w:val="006E0578"/>
    <w:rsid w:val="006E314D"/>
    <w:rsid w:val="006F14D3"/>
    <w:rsid w:val="007068AA"/>
    <w:rsid w:val="00710723"/>
    <w:rsid w:val="007145F3"/>
    <w:rsid w:val="00723D66"/>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85790"/>
    <w:rsid w:val="007A5172"/>
    <w:rsid w:val="007A67A0"/>
    <w:rsid w:val="007B0432"/>
    <w:rsid w:val="007B0533"/>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195A"/>
    <w:rsid w:val="008C50F3"/>
    <w:rsid w:val="008C7EFE"/>
    <w:rsid w:val="008D03B9"/>
    <w:rsid w:val="008D30C7"/>
    <w:rsid w:val="008E3C99"/>
    <w:rsid w:val="008F18D6"/>
    <w:rsid w:val="008F2C9B"/>
    <w:rsid w:val="008F797B"/>
    <w:rsid w:val="00904780"/>
    <w:rsid w:val="0090635B"/>
    <w:rsid w:val="009122CD"/>
    <w:rsid w:val="00922385"/>
    <w:rsid w:val="009223DF"/>
    <w:rsid w:val="0092545C"/>
    <w:rsid w:val="0092617B"/>
    <w:rsid w:val="0092658F"/>
    <w:rsid w:val="00931370"/>
    <w:rsid w:val="00931B50"/>
    <w:rsid w:val="00936091"/>
    <w:rsid w:val="00940D8A"/>
    <w:rsid w:val="00962258"/>
    <w:rsid w:val="009636CC"/>
    <w:rsid w:val="009678B7"/>
    <w:rsid w:val="009742BE"/>
    <w:rsid w:val="00985317"/>
    <w:rsid w:val="00992D9C"/>
    <w:rsid w:val="00996CB8"/>
    <w:rsid w:val="009A5175"/>
    <w:rsid w:val="009A6056"/>
    <w:rsid w:val="009B2E97"/>
    <w:rsid w:val="009B37DF"/>
    <w:rsid w:val="009B4201"/>
    <w:rsid w:val="009B4EE8"/>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2A8A"/>
    <w:rsid w:val="00A3771C"/>
    <w:rsid w:val="00A40CD0"/>
    <w:rsid w:val="00A50641"/>
    <w:rsid w:val="00A530BF"/>
    <w:rsid w:val="00A53857"/>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94"/>
    <w:rsid w:val="00AB5BA3"/>
    <w:rsid w:val="00AB691D"/>
    <w:rsid w:val="00AB7C37"/>
    <w:rsid w:val="00AC10C3"/>
    <w:rsid w:val="00AC3AF0"/>
    <w:rsid w:val="00AD056F"/>
    <w:rsid w:val="00AD0C7B"/>
    <w:rsid w:val="00AD31CE"/>
    <w:rsid w:val="00AD5F1A"/>
    <w:rsid w:val="00AD6731"/>
    <w:rsid w:val="00AD715A"/>
    <w:rsid w:val="00AE696E"/>
    <w:rsid w:val="00AF2098"/>
    <w:rsid w:val="00AF57C0"/>
    <w:rsid w:val="00B008D5"/>
    <w:rsid w:val="00B02F73"/>
    <w:rsid w:val="00B05668"/>
    <w:rsid w:val="00B05B31"/>
    <w:rsid w:val="00B0619F"/>
    <w:rsid w:val="00B13A26"/>
    <w:rsid w:val="00B14138"/>
    <w:rsid w:val="00B15D0D"/>
    <w:rsid w:val="00B22106"/>
    <w:rsid w:val="00B26EBE"/>
    <w:rsid w:val="00B309E3"/>
    <w:rsid w:val="00B35786"/>
    <w:rsid w:val="00B42F40"/>
    <w:rsid w:val="00B44DE7"/>
    <w:rsid w:val="00B4650A"/>
    <w:rsid w:val="00B478B0"/>
    <w:rsid w:val="00B5187B"/>
    <w:rsid w:val="00B5431A"/>
    <w:rsid w:val="00B61B36"/>
    <w:rsid w:val="00B75EE1"/>
    <w:rsid w:val="00B77481"/>
    <w:rsid w:val="00B84ECC"/>
    <w:rsid w:val="00B8518B"/>
    <w:rsid w:val="00B955DF"/>
    <w:rsid w:val="00B97CC3"/>
    <w:rsid w:val="00BA4E0C"/>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8335C"/>
    <w:rsid w:val="00C95162"/>
    <w:rsid w:val="00CB025A"/>
    <w:rsid w:val="00CB4F6D"/>
    <w:rsid w:val="00CB6A37"/>
    <w:rsid w:val="00CB7684"/>
    <w:rsid w:val="00CC7C8F"/>
    <w:rsid w:val="00CD1FC4"/>
    <w:rsid w:val="00CD6BEA"/>
    <w:rsid w:val="00CD7AA7"/>
    <w:rsid w:val="00CE664F"/>
    <w:rsid w:val="00D034A0"/>
    <w:rsid w:val="00D1117E"/>
    <w:rsid w:val="00D1366C"/>
    <w:rsid w:val="00D16407"/>
    <w:rsid w:val="00D16C9D"/>
    <w:rsid w:val="00D21061"/>
    <w:rsid w:val="00D22613"/>
    <w:rsid w:val="00D32554"/>
    <w:rsid w:val="00D37786"/>
    <w:rsid w:val="00D37847"/>
    <w:rsid w:val="00D4108E"/>
    <w:rsid w:val="00D42FE3"/>
    <w:rsid w:val="00D4328E"/>
    <w:rsid w:val="00D476D4"/>
    <w:rsid w:val="00D6163D"/>
    <w:rsid w:val="00D71721"/>
    <w:rsid w:val="00D831A3"/>
    <w:rsid w:val="00D97BE3"/>
    <w:rsid w:val="00DA3711"/>
    <w:rsid w:val="00DA5B8D"/>
    <w:rsid w:val="00DC37CA"/>
    <w:rsid w:val="00DD46F3"/>
    <w:rsid w:val="00DE56F2"/>
    <w:rsid w:val="00DE769D"/>
    <w:rsid w:val="00DF116D"/>
    <w:rsid w:val="00E10312"/>
    <w:rsid w:val="00E13C9D"/>
    <w:rsid w:val="00E16FF7"/>
    <w:rsid w:val="00E26D68"/>
    <w:rsid w:val="00E44045"/>
    <w:rsid w:val="00E4480E"/>
    <w:rsid w:val="00E463D2"/>
    <w:rsid w:val="00E501F9"/>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EE477F"/>
    <w:rsid w:val="00F016C7"/>
    <w:rsid w:val="00F12DEC"/>
    <w:rsid w:val="00F1715C"/>
    <w:rsid w:val="00F21589"/>
    <w:rsid w:val="00F24489"/>
    <w:rsid w:val="00F25F4A"/>
    <w:rsid w:val="00F27685"/>
    <w:rsid w:val="00F30162"/>
    <w:rsid w:val="00F310F8"/>
    <w:rsid w:val="00F334C5"/>
    <w:rsid w:val="00F35939"/>
    <w:rsid w:val="00F422D3"/>
    <w:rsid w:val="00F45607"/>
    <w:rsid w:val="00F4722B"/>
    <w:rsid w:val="00F54432"/>
    <w:rsid w:val="00F6491C"/>
    <w:rsid w:val="00F659EB"/>
    <w:rsid w:val="00F7347A"/>
    <w:rsid w:val="00F762A8"/>
    <w:rsid w:val="00F84619"/>
    <w:rsid w:val="00F86BA6"/>
    <w:rsid w:val="00F87A44"/>
    <w:rsid w:val="00F95FBD"/>
    <w:rsid w:val="00FA70AB"/>
    <w:rsid w:val="00FA793F"/>
    <w:rsid w:val="00FB0D7B"/>
    <w:rsid w:val="00FB53E0"/>
    <w:rsid w:val="00FB6342"/>
    <w:rsid w:val="00FC6389"/>
    <w:rsid w:val="00FD5BE6"/>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A4C6878-229E-4FF8-8FAE-2F71CCCFB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81</TotalTime>
  <Pages>29</Pages>
  <Words>6408</Words>
  <Characters>37809</Characters>
  <Application>Microsoft Office Word</Application>
  <DocSecurity>0</DocSecurity>
  <Lines>315</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Jeník Adam</cp:lastModifiedBy>
  <cp:revision>40</cp:revision>
  <cp:lastPrinted>2023-03-02T08:57:00Z</cp:lastPrinted>
  <dcterms:created xsi:type="dcterms:W3CDTF">2023-02-22T07:01:00Z</dcterms:created>
  <dcterms:modified xsi:type="dcterms:W3CDTF">2023-03-02T09:05:00Z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